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4A" w:rsidRPr="00640E8F" w:rsidRDefault="0086185F" w:rsidP="0086185F">
      <w:pPr>
        <w:jc w:val="center"/>
        <w:rPr>
          <w:rFonts w:ascii="GHEA Grapalat" w:hAnsi="GHEA Grapalat"/>
          <w:b/>
          <w:sz w:val="24"/>
          <w:szCs w:val="24"/>
        </w:rPr>
      </w:pPr>
      <w:bookmarkStart w:id="0" w:name="_GoBack"/>
      <w:bookmarkEnd w:id="0"/>
      <w:proofErr w:type="spellStart"/>
      <w:r w:rsidRPr="00640E8F">
        <w:rPr>
          <w:rFonts w:ascii="GHEA Grapalat" w:hAnsi="GHEA Grapalat"/>
          <w:b/>
          <w:sz w:val="24"/>
          <w:szCs w:val="24"/>
        </w:rPr>
        <w:t>Ամենամյա</w:t>
      </w:r>
      <w:proofErr w:type="spellEnd"/>
      <w:r w:rsidRPr="00640E8F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b/>
          <w:sz w:val="24"/>
          <w:szCs w:val="24"/>
        </w:rPr>
        <w:t>արձակուրդ</w:t>
      </w:r>
      <w:r w:rsidR="00595371" w:rsidRPr="00640E8F">
        <w:rPr>
          <w:rFonts w:ascii="GHEA Grapalat" w:hAnsi="GHEA Grapalat"/>
          <w:b/>
          <w:sz w:val="24"/>
          <w:szCs w:val="24"/>
        </w:rPr>
        <w:t>ային</w:t>
      </w:r>
      <w:proofErr w:type="spellEnd"/>
      <w:r w:rsidR="00595371" w:rsidRPr="00640E8F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595371" w:rsidRPr="00640E8F">
        <w:rPr>
          <w:rFonts w:ascii="GHEA Grapalat" w:hAnsi="GHEA Grapalat"/>
          <w:b/>
          <w:sz w:val="24"/>
          <w:szCs w:val="24"/>
        </w:rPr>
        <w:t>գումարի</w:t>
      </w:r>
      <w:proofErr w:type="spellEnd"/>
      <w:r w:rsidRPr="00640E8F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b/>
          <w:sz w:val="24"/>
          <w:szCs w:val="24"/>
        </w:rPr>
        <w:t>հաշվարկման</w:t>
      </w:r>
      <w:proofErr w:type="spellEnd"/>
      <w:r w:rsidRPr="00640E8F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b/>
          <w:sz w:val="24"/>
          <w:szCs w:val="24"/>
        </w:rPr>
        <w:t>ձեռնարկ</w:t>
      </w:r>
      <w:proofErr w:type="spellEnd"/>
    </w:p>
    <w:p w:rsidR="00A45E7A" w:rsidRPr="00640E8F" w:rsidRDefault="00A45E7A" w:rsidP="005D721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640E8F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Ամենամյա արձակուրդն աշխատանքային օրերով հաշվարկվող ժամանակահատված է, որը տրամադրվում է աշխատողին հանգստանալու և աշխատունակությունը վերականգնելու համար: Այդ ընթացքում պահպանվում է նրա աշխատատեղը (պաշտոնը) և վճարվում է միջին աշխատավարձը</w:t>
      </w:r>
      <w:r w:rsidR="005D7217" w:rsidRPr="00640E8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5D7217" w:rsidRPr="00640E8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աշխ.օր</w:t>
      </w:r>
      <w:proofErr w:type="spellEnd"/>
      <w:r w:rsidR="005D7217" w:rsidRPr="00640E8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D7217" w:rsidRPr="00640E8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հոդված</w:t>
      </w:r>
      <w:proofErr w:type="spellEnd"/>
      <w:r w:rsidR="005D7217" w:rsidRPr="00640E8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158)</w:t>
      </w:r>
      <w:r w:rsidR="007C7ECF" w:rsidRPr="00640E8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.</w:t>
      </w:r>
    </w:p>
    <w:p w:rsidR="007C7ECF" w:rsidRPr="00640E8F" w:rsidRDefault="007C7ECF" w:rsidP="007C7EC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r w:rsidRPr="00640E8F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Ամենամյա նվազագույն արձակուրդի տևողությունը հնգօրյա աշխատանքային շաբաթվա դեպքում </w:t>
      </w:r>
      <w:r w:rsidRPr="00640E8F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ru-RU" w:eastAsia="ru-RU"/>
        </w:rPr>
        <w:t xml:space="preserve">20 </w:t>
      </w:r>
      <w:r w:rsidRPr="00640E8F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աշխատանքային օր է, իսկ վեցօրյա աշխատանքային շաբաթվա դեպքում` </w:t>
      </w:r>
      <w:r w:rsidRPr="00410083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ru-RU" w:eastAsia="ru-RU"/>
        </w:rPr>
        <w:t>24</w:t>
      </w:r>
      <w:r w:rsidRPr="00640E8F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աշխատանքային օր (աշխ.օր, հոդված 159).</w:t>
      </w:r>
      <w:r w:rsidR="002D0F73" w:rsidRPr="00640E8F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 xml:space="preserve"> </w:t>
      </w:r>
    </w:p>
    <w:p w:rsidR="004B15AF" w:rsidRPr="00640E8F" w:rsidRDefault="004B15AF" w:rsidP="002D0F7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</w:pPr>
      <w:proofErr w:type="spellStart"/>
      <w:r w:rsidRPr="00640E8F">
        <w:rPr>
          <w:rFonts w:ascii="GHEA Grapalat" w:hAnsi="GHEA Grapalat" w:cs="Sylfaen"/>
          <w:sz w:val="24"/>
          <w:szCs w:val="24"/>
        </w:rPr>
        <w:t>Ամենամյա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լրացուցիչ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արձակուրդի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իրավունք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ունեցող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առանձին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կատեգորիայի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աշխատողների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ցանկը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r w:rsidRPr="00640E8F">
        <w:rPr>
          <w:rFonts w:ascii="GHEA Grapalat" w:hAnsi="GHEA Grapalat" w:cs="Sylfaen"/>
          <w:sz w:val="24"/>
          <w:szCs w:val="24"/>
        </w:rPr>
        <w:t>և</w:t>
      </w:r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լրացուցիչ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արձակուրդի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օրերի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տևողությունը</w:t>
      </w:r>
      <w:proofErr w:type="spellEnd"/>
      <w:r w:rsidRPr="00640E8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սահմանված</w:t>
      </w:r>
      <w:proofErr w:type="spellEnd"/>
      <w:r w:rsidRPr="00640E8F">
        <w:rPr>
          <w:rFonts w:ascii="GHEA Grapalat" w:hAnsi="GHEA Grapalat" w:cs="Sylfaen"/>
          <w:sz w:val="24"/>
          <w:szCs w:val="24"/>
        </w:rPr>
        <w:t xml:space="preserve"> </w:t>
      </w:r>
      <w:proofErr w:type="gramStart"/>
      <w:r w:rsidRPr="00640E8F">
        <w:rPr>
          <w:rFonts w:ascii="GHEA Grapalat" w:hAnsi="GHEA Grapalat" w:cs="Sylfaen"/>
          <w:sz w:val="24"/>
          <w:szCs w:val="24"/>
        </w:rPr>
        <w:t>է  ԼՂՀ</w:t>
      </w:r>
      <w:proofErr w:type="gramEnd"/>
      <w:r w:rsidRPr="00640E8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Pr="00640E8F">
        <w:rPr>
          <w:rFonts w:ascii="GHEA Grapalat" w:hAnsi="GHEA Grapalat" w:cs="Sylfaen"/>
          <w:sz w:val="24"/>
          <w:szCs w:val="24"/>
        </w:rPr>
        <w:t xml:space="preserve"> 2005թ. </w:t>
      </w:r>
      <w:proofErr w:type="spellStart"/>
      <w:proofErr w:type="gramStart"/>
      <w:r w:rsidRPr="00640E8F">
        <w:rPr>
          <w:rFonts w:ascii="GHEA Grapalat" w:hAnsi="GHEA Grapalat" w:cs="Sylfaen"/>
          <w:sz w:val="24"/>
          <w:szCs w:val="24"/>
        </w:rPr>
        <w:t>նոյեմբերի</w:t>
      </w:r>
      <w:proofErr w:type="spellEnd"/>
      <w:proofErr w:type="gramEnd"/>
      <w:r w:rsidRPr="00640E8F">
        <w:rPr>
          <w:rFonts w:ascii="GHEA Grapalat" w:hAnsi="GHEA Grapalat" w:cs="Sylfaen"/>
          <w:sz w:val="24"/>
          <w:szCs w:val="24"/>
        </w:rPr>
        <w:t xml:space="preserve"> 29-ի </w:t>
      </w:r>
      <w:r w:rsidRPr="00640E8F">
        <w:rPr>
          <w:rFonts w:ascii="GHEA Grapalat" w:hAnsi="GHEA Grapalat" w:cs="Calibri"/>
          <w:sz w:val="24"/>
          <w:szCs w:val="24"/>
        </w:rPr>
        <w:t>N</w:t>
      </w:r>
      <w:r w:rsidRPr="00640E8F">
        <w:rPr>
          <w:rFonts w:ascii="GHEA Grapalat" w:hAnsi="GHEA Grapalat" w:cs="Sylfaen"/>
          <w:sz w:val="24"/>
          <w:szCs w:val="24"/>
        </w:rPr>
        <w:t xml:space="preserve"> 496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որոշմամբ</w:t>
      </w:r>
      <w:proofErr w:type="spellEnd"/>
      <w:r w:rsidRPr="00640E8F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իսկ</w:t>
      </w:r>
      <w:proofErr w:type="spellEnd"/>
      <w:r w:rsidRPr="00640E8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ամենամյա</w:t>
      </w:r>
      <w:proofErr w:type="spellEnd"/>
      <w:r w:rsidRPr="00640E8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երկարացված</w:t>
      </w:r>
      <w:proofErr w:type="spellEnd"/>
      <w:r w:rsidRPr="00640E8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արձակուրդի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իրավունք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ունեցող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առանձին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կատեգորիայի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աշխատողների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ցանկը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r w:rsidRPr="00640E8F">
        <w:rPr>
          <w:rFonts w:ascii="GHEA Grapalat" w:hAnsi="GHEA Grapalat" w:cs="Sylfaen"/>
          <w:sz w:val="24"/>
          <w:szCs w:val="24"/>
        </w:rPr>
        <w:t>և</w:t>
      </w:r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լրացուցիչ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արձակուրդի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օրերի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տևողությունը</w:t>
      </w:r>
      <w:proofErr w:type="spellEnd"/>
      <w:r w:rsidRPr="00640E8F">
        <w:rPr>
          <w:rFonts w:ascii="GHEA Grapalat" w:hAnsi="GHEA Grapalat" w:cs="Sylfaen"/>
          <w:sz w:val="24"/>
          <w:szCs w:val="24"/>
        </w:rPr>
        <w:t xml:space="preserve">՝ ԼՂՀ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 w:rsidRPr="00640E8F">
        <w:rPr>
          <w:rFonts w:ascii="GHEA Grapalat" w:hAnsi="GHEA Grapalat" w:cs="Sylfaen"/>
          <w:sz w:val="24"/>
          <w:szCs w:val="24"/>
        </w:rPr>
        <w:t xml:space="preserve"> 2005թ.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նոյեմբերի</w:t>
      </w:r>
      <w:proofErr w:type="spellEnd"/>
      <w:r w:rsidRPr="00640E8F">
        <w:rPr>
          <w:rFonts w:ascii="GHEA Grapalat" w:hAnsi="GHEA Grapalat" w:cs="Sylfaen"/>
          <w:sz w:val="24"/>
          <w:szCs w:val="24"/>
        </w:rPr>
        <w:t xml:space="preserve"> 29-ի </w:t>
      </w:r>
      <w:r w:rsidRPr="00640E8F">
        <w:rPr>
          <w:rFonts w:ascii="GHEA Grapalat" w:hAnsi="GHEA Grapalat" w:cs="Calibri"/>
          <w:sz w:val="24"/>
          <w:szCs w:val="24"/>
        </w:rPr>
        <w:t>N</w:t>
      </w:r>
      <w:r w:rsidRPr="00640E8F">
        <w:rPr>
          <w:rFonts w:ascii="GHEA Grapalat" w:hAnsi="GHEA Grapalat" w:cs="Sylfaen"/>
          <w:sz w:val="24"/>
          <w:szCs w:val="24"/>
        </w:rPr>
        <w:t xml:space="preserve"> 497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որոշմամբ</w:t>
      </w:r>
      <w:proofErr w:type="spellEnd"/>
    </w:p>
    <w:p w:rsidR="00060BD5" w:rsidRPr="00640E8F" w:rsidRDefault="00060BD5" w:rsidP="002D0F7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HEA Grapalat" w:hAnsi="GHEA Grapalat" w:cs="Sylfaen"/>
          <w:b/>
          <w:i/>
          <w:sz w:val="24"/>
          <w:szCs w:val="24"/>
        </w:rPr>
      </w:pPr>
      <w:proofErr w:type="spellStart"/>
      <w:r w:rsidRPr="00640E8F">
        <w:rPr>
          <w:rFonts w:ascii="GHEA Grapalat" w:hAnsi="GHEA Grapalat" w:cs="Sylfaen"/>
          <w:sz w:val="24"/>
          <w:szCs w:val="24"/>
        </w:rPr>
        <w:t>Յուրաքանչյուր</w:t>
      </w:r>
      <w:proofErr w:type="spellEnd"/>
      <w:r w:rsidRPr="00640E8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աշխատանքային</w:t>
      </w:r>
      <w:proofErr w:type="spellEnd"/>
      <w:r w:rsidRPr="00640E8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տարվա</w:t>
      </w:r>
      <w:proofErr w:type="spellEnd"/>
      <w:r w:rsidRPr="00640E8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640E8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ամենամյա</w:t>
      </w:r>
      <w:proofErr w:type="spellEnd"/>
      <w:r w:rsidRPr="00640E8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արձակուրդը</w:t>
      </w:r>
      <w:proofErr w:type="spellEnd"/>
      <w:r w:rsidRPr="00640E8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տրամադրվում</w:t>
      </w:r>
      <w:proofErr w:type="spellEnd"/>
      <w:r w:rsidRPr="00640E8F"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 w:rsidRPr="00640E8F">
        <w:rPr>
          <w:rFonts w:ascii="GHEA Grapalat" w:hAnsi="GHEA Grapalat" w:cs="Sylfaen"/>
          <w:b/>
          <w:i/>
          <w:sz w:val="24"/>
          <w:szCs w:val="24"/>
          <w:u w:val="single"/>
        </w:rPr>
        <w:t>տվյալ</w:t>
      </w:r>
      <w:proofErr w:type="spellEnd"/>
      <w:r w:rsidRPr="00640E8F">
        <w:rPr>
          <w:rFonts w:ascii="GHEA Grapalat" w:hAnsi="GHEA Grapalat" w:cs="Sylfaen"/>
          <w:b/>
          <w:i/>
          <w:sz w:val="24"/>
          <w:szCs w:val="24"/>
          <w:u w:val="single"/>
        </w:rPr>
        <w:t xml:space="preserve"> </w:t>
      </w:r>
      <w:proofErr w:type="spellStart"/>
      <w:r w:rsidRPr="00640E8F">
        <w:rPr>
          <w:rFonts w:ascii="GHEA Grapalat" w:hAnsi="GHEA Grapalat" w:cs="Sylfaen"/>
          <w:b/>
          <w:i/>
          <w:sz w:val="24"/>
          <w:szCs w:val="24"/>
          <w:u w:val="single"/>
        </w:rPr>
        <w:t>աշխատանքային</w:t>
      </w:r>
      <w:proofErr w:type="spellEnd"/>
      <w:r w:rsidRPr="00640E8F">
        <w:rPr>
          <w:rFonts w:ascii="Courier New" w:hAnsi="Courier New" w:cs="Courier New"/>
          <w:b/>
          <w:i/>
          <w:sz w:val="24"/>
          <w:szCs w:val="24"/>
          <w:u w:val="single"/>
        </w:rPr>
        <w:t> </w:t>
      </w:r>
      <w:proofErr w:type="spellStart"/>
      <w:r w:rsidRPr="00640E8F">
        <w:rPr>
          <w:rFonts w:ascii="GHEA Grapalat" w:hAnsi="GHEA Grapalat" w:cs="Sylfaen"/>
          <w:b/>
          <w:i/>
          <w:sz w:val="24"/>
          <w:szCs w:val="24"/>
          <w:u w:val="single"/>
        </w:rPr>
        <w:t>տարում</w:t>
      </w:r>
      <w:proofErr w:type="spellEnd"/>
      <w:r w:rsidRPr="00640E8F">
        <w:rPr>
          <w:rFonts w:ascii="GHEA Grapalat" w:hAnsi="GHEA Grapalat" w:cs="Sylfaen"/>
          <w:sz w:val="24"/>
          <w:szCs w:val="24"/>
        </w:rPr>
        <w:t xml:space="preserve">: </w:t>
      </w:r>
      <w:proofErr w:type="spellStart"/>
      <w:r w:rsidRPr="00640E8F">
        <w:rPr>
          <w:rFonts w:ascii="GHEA Grapalat" w:hAnsi="GHEA Grapalat" w:cs="Sylfaen"/>
          <w:b/>
          <w:i/>
          <w:sz w:val="24"/>
          <w:szCs w:val="24"/>
        </w:rPr>
        <w:t>Աշխատանքային</w:t>
      </w:r>
      <w:proofErr w:type="spellEnd"/>
      <w:r w:rsidRPr="00640E8F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b/>
          <w:i/>
          <w:sz w:val="24"/>
          <w:szCs w:val="24"/>
        </w:rPr>
        <w:t>տարին</w:t>
      </w:r>
      <w:proofErr w:type="spellEnd"/>
      <w:r w:rsidRPr="00640E8F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b/>
          <w:i/>
          <w:sz w:val="24"/>
          <w:szCs w:val="24"/>
        </w:rPr>
        <w:t>օրացուցային</w:t>
      </w:r>
      <w:proofErr w:type="spellEnd"/>
      <w:r w:rsidRPr="00640E8F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b/>
          <w:i/>
          <w:sz w:val="24"/>
          <w:szCs w:val="24"/>
        </w:rPr>
        <w:t>օրերով</w:t>
      </w:r>
      <w:proofErr w:type="spellEnd"/>
      <w:r w:rsidRPr="00640E8F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b/>
          <w:i/>
          <w:sz w:val="24"/>
          <w:szCs w:val="24"/>
        </w:rPr>
        <w:t>հաշվարկվող</w:t>
      </w:r>
      <w:proofErr w:type="spellEnd"/>
      <w:r w:rsidRPr="00640E8F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b/>
          <w:i/>
          <w:sz w:val="24"/>
          <w:szCs w:val="24"/>
        </w:rPr>
        <w:t>ժամանակահատված</w:t>
      </w:r>
      <w:proofErr w:type="spellEnd"/>
      <w:r w:rsidRPr="00640E8F">
        <w:rPr>
          <w:rFonts w:ascii="GHEA Grapalat" w:hAnsi="GHEA Grapalat" w:cs="Sylfaen"/>
          <w:b/>
          <w:i/>
          <w:sz w:val="24"/>
          <w:szCs w:val="24"/>
        </w:rPr>
        <w:t xml:space="preserve"> է, </w:t>
      </w:r>
      <w:proofErr w:type="spellStart"/>
      <w:r w:rsidRPr="00640E8F">
        <w:rPr>
          <w:rFonts w:ascii="GHEA Grapalat" w:hAnsi="GHEA Grapalat" w:cs="Sylfaen"/>
          <w:b/>
          <w:i/>
          <w:sz w:val="24"/>
          <w:szCs w:val="24"/>
        </w:rPr>
        <w:t>որն</w:t>
      </w:r>
      <w:proofErr w:type="spellEnd"/>
      <w:r w:rsidRPr="00640E8F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b/>
          <w:i/>
          <w:sz w:val="24"/>
          <w:szCs w:val="24"/>
        </w:rPr>
        <w:t>սկսվում</w:t>
      </w:r>
      <w:proofErr w:type="spellEnd"/>
      <w:r w:rsidRPr="00640E8F">
        <w:rPr>
          <w:rFonts w:ascii="GHEA Grapalat" w:hAnsi="GHEA Grapalat" w:cs="Sylfaen"/>
          <w:b/>
          <w:i/>
          <w:sz w:val="24"/>
          <w:szCs w:val="24"/>
        </w:rPr>
        <w:t xml:space="preserve"> է </w:t>
      </w:r>
      <w:proofErr w:type="spellStart"/>
      <w:r w:rsidRPr="00640E8F">
        <w:rPr>
          <w:rFonts w:ascii="GHEA Grapalat" w:hAnsi="GHEA Grapalat" w:cs="Sylfaen"/>
          <w:b/>
          <w:i/>
          <w:sz w:val="24"/>
          <w:szCs w:val="24"/>
        </w:rPr>
        <w:t>աշխատողի</w:t>
      </w:r>
      <w:proofErr w:type="spellEnd"/>
      <w:r w:rsidRPr="00640E8F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b/>
          <w:i/>
          <w:sz w:val="24"/>
          <w:szCs w:val="24"/>
        </w:rPr>
        <w:t>հետ</w:t>
      </w:r>
      <w:proofErr w:type="spellEnd"/>
      <w:r w:rsidRPr="00640E8F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b/>
          <w:i/>
          <w:sz w:val="24"/>
          <w:szCs w:val="24"/>
        </w:rPr>
        <w:t>աշխատանքային</w:t>
      </w:r>
      <w:proofErr w:type="spellEnd"/>
      <w:r w:rsidRPr="00640E8F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b/>
          <w:i/>
          <w:sz w:val="24"/>
          <w:szCs w:val="24"/>
        </w:rPr>
        <w:t>պայմանագրով</w:t>
      </w:r>
      <w:proofErr w:type="spellEnd"/>
      <w:r w:rsidRPr="00640E8F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b/>
          <w:i/>
          <w:sz w:val="24"/>
          <w:szCs w:val="24"/>
        </w:rPr>
        <w:t>կամ</w:t>
      </w:r>
      <w:proofErr w:type="spellEnd"/>
      <w:r w:rsidRPr="00640E8F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b/>
          <w:i/>
          <w:sz w:val="24"/>
          <w:szCs w:val="24"/>
        </w:rPr>
        <w:t>աշխատանքի</w:t>
      </w:r>
      <w:proofErr w:type="spellEnd"/>
      <w:r w:rsidRPr="00640E8F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b/>
          <w:i/>
          <w:sz w:val="24"/>
          <w:szCs w:val="24"/>
        </w:rPr>
        <w:t>ընդունման</w:t>
      </w:r>
      <w:proofErr w:type="spellEnd"/>
      <w:r w:rsidRPr="00640E8F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b/>
          <w:i/>
          <w:sz w:val="24"/>
          <w:szCs w:val="24"/>
        </w:rPr>
        <w:t>մասին</w:t>
      </w:r>
      <w:proofErr w:type="spellEnd"/>
      <w:r w:rsidRPr="00640E8F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b/>
          <w:i/>
          <w:sz w:val="24"/>
          <w:szCs w:val="24"/>
        </w:rPr>
        <w:t>անհատական</w:t>
      </w:r>
      <w:proofErr w:type="spellEnd"/>
      <w:r w:rsidRPr="00640E8F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b/>
          <w:i/>
          <w:sz w:val="24"/>
          <w:szCs w:val="24"/>
        </w:rPr>
        <w:t>իրավական</w:t>
      </w:r>
      <w:proofErr w:type="spellEnd"/>
      <w:r w:rsidRPr="00640E8F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b/>
          <w:i/>
          <w:sz w:val="24"/>
          <w:szCs w:val="24"/>
        </w:rPr>
        <w:t>ակտով</w:t>
      </w:r>
      <w:proofErr w:type="spellEnd"/>
      <w:r w:rsidRPr="00640E8F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b/>
          <w:i/>
          <w:sz w:val="24"/>
          <w:szCs w:val="24"/>
        </w:rPr>
        <w:t>նախատեսված</w:t>
      </w:r>
      <w:proofErr w:type="spellEnd"/>
      <w:r w:rsidRPr="00640E8F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b/>
          <w:i/>
          <w:sz w:val="24"/>
          <w:szCs w:val="24"/>
        </w:rPr>
        <w:t>օրն</w:t>
      </w:r>
      <w:proofErr w:type="spellEnd"/>
      <w:r w:rsidRPr="00640E8F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b/>
          <w:i/>
          <w:sz w:val="24"/>
          <w:szCs w:val="24"/>
        </w:rPr>
        <w:t>աշխատանքի</w:t>
      </w:r>
      <w:proofErr w:type="spellEnd"/>
      <w:r w:rsidRPr="00640E8F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b/>
          <w:i/>
          <w:sz w:val="24"/>
          <w:szCs w:val="24"/>
        </w:rPr>
        <w:t>անցնելու</w:t>
      </w:r>
      <w:proofErr w:type="spellEnd"/>
      <w:r w:rsidRPr="00640E8F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b/>
          <w:i/>
          <w:sz w:val="24"/>
          <w:szCs w:val="24"/>
        </w:rPr>
        <w:t>օրվանից</w:t>
      </w:r>
      <w:proofErr w:type="spellEnd"/>
      <w:r w:rsidRPr="00640E8F">
        <w:rPr>
          <w:rFonts w:ascii="GHEA Grapalat" w:hAnsi="GHEA Grapalat" w:cs="Sylfaen"/>
          <w:b/>
          <w:i/>
          <w:sz w:val="24"/>
          <w:szCs w:val="24"/>
        </w:rPr>
        <w:t xml:space="preserve"> և </w:t>
      </w:r>
      <w:proofErr w:type="spellStart"/>
      <w:r w:rsidRPr="00640E8F">
        <w:rPr>
          <w:rFonts w:ascii="GHEA Grapalat" w:hAnsi="GHEA Grapalat" w:cs="Sylfaen"/>
          <w:b/>
          <w:i/>
          <w:sz w:val="24"/>
          <w:szCs w:val="24"/>
        </w:rPr>
        <w:t>ավարտվում</w:t>
      </w:r>
      <w:proofErr w:type="spellEnd"/>
      <w:r w:rsidRPr="00640E8F">
        <w:rPr>
          <w:rFonts w:ascii="GHEA Grapalat" w:hAnsi="GHEA Grapalat" w:cs="Sylfaen"/>
          <w:b/>
          <w:i/>
          <w:sz w:val="24"/>
          <w:szCs w:val="24"/>
        </w:rPr>
        <w:t xml:space="preserve"> է </w:t>
      </w:r>
      <w:proofErr w:type="spellStart"/>
      <w:r w:rsidRPr="00640E8F">
        <w:rPr>
          <w:rFonts w:ascii="GHEA Grapalat" w:hAnsi="GHEA Grapalat" w:cs="Sylfaen"/>
          <w:b/>
          <w:i/>
          <w:sz w:val="24"/>
          <w:szCs w:val="24"/>
        </w:rPr>
        <w:t>հաջորդ</w:t>
      </w:r>
      <w:proofErr w:type="spellEnd"/>
      <w:r w:rsidRPr="00640E8F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b/>
          <w:i/>
          <w:sz w:val="24"/>
          <w:szCs w:val="24"/>
        </w:rPr>
        <w:t>օրացուցային</w:t>
      </w:r>
      <w:proofErr w:type="spellEnd"/>
      <w:r w:rsidRPr="00640E8F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b/>
          <w:i/>
          <w:sz w:val="24"/>
          <w:szCs w:val="24"/>
        </w:rPr>
        <w:t>տարվա</w:t>
      </w:r>
      <w:proofErr w:type="spellEnd"/>
      <w:r w:rsidRPr="00640E8F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b/>
          <w:i/>
          <w:sz w:val="24"/>
          <w:szCs w:val="24"/>
        </w:rPr>
        <w:t>համապատասխան</w:t>
      </w:r>
      <w:proofErr w:type="spellEnd"/>
      <w:r w:rsidRPr="00640E8F">
        <w:rPr>
          <w:rFonts w:ascii="GHEA Grapalat" w:hAnsi="GHEA Grapalat" w:cs="Sylfaen"/>
          <w:b/>
          <w:i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b/>
          <w:i/>
          <w:sz w:val="24"/>
          <w:szCs w:val="24"/>
        </w:rPr>
        <w:t>ամսին</w:t>
      </w:r>
      <w:proofErr w:type="spellEnd"/>
      <w:r w:rsidRPr="00640E8F">
        <w:rPr>
          <w:rFonts w:ascii="GHEA Grapalat" w:hAnsi="GHEA Grapalat" w:cs="Sylfaen"/>
          <w:b/>
          <w:i/>
          <w:sz w:val="24"/>
          <w:szCs w:val="24"/>
        </w:rPr>
        <w:t xml:space="preserve"> և </w:t>
      </w:r>
      <w:proofErr w:type="spellStart"/>
      <w:r w:rsidRPr="00640E8F">
        <w:rPr>
          <w:rFonts w:ascii="GHEA Grapalat" w:hAnsi="GHEA Grapalat" w:cs="Sylfaen"/>
          <w:b/>
          <w:i/>
          <w:sz w:val="24"/>
          <w:szCs w:val="24"/>
        </w:rPr>
        <w:t>ամսաթվին</w:t>
      </w:r>
      <w:proofErr w:type="spellEnd"/>
      <w:r w:rsidRPr="00640E8F">
        <w:rPr>
          <w:rFonts w:ascii="GHEA Grapalat" w:hAnsi="GHEA Grapalat" w:cs="Sylfaen"/>
          <w:b/>
          <w:i/>
          <w:sz w:val="24"/>
          <w:szCs w:val="24"/>
        </w:rPr>
        <w:t xml:space="preserve"> </w:t>
      </w:r>
      <w:r w:rsidRPr="00640E8F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(աշխ.օր, հոդված 1</w:t>
      </w:r>
      <w:r w:rsidRPr="00640E8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64</w:t>
      </w:r>
      <w:r w:rsidRPr="00640E8F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)</w:t>
      </w:r>
      <w:proofErr w:type="gramStart"/>
      <w:r w:rsidRPr="00640E8F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.</w:t>
      </w:r>
      <w:r w:rsidRPr="00640E8F">
        <w:rPr>
          <w:rFonts w:ascii="GHEA Grapalat" w:hAnsi="GHEA Grapalat" w:cs="Sylfaen"/>
          <w:b/>
          <w:i/>
          <w:sz w:val="24"/>
          <w:szCs w:val="24"/>
        </w:rPr>
        <w:t>:</w:t>
      </w:r>
      <w:proofErr w:type="gramEnd"/>
    </w:p>
    <w:p w:rsidR="00060BD5" w:rsidRPr="00640E8F" w:rsidRDefault="00060BD5" w:rsidP="002D0F7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640E8F">
        <w:rPr>
          <w:rFonts w:ascii="GHEA Grapalat" w:hAnsi="GHEA Grapalat" w:cs="Sylfaen"/>
          <w:sz w:val="24"/>
          <w:szCs w:val="24"/>
        </w:rPr>
        <w:t>Կողմերի</w:t>
      </w:r>
      <w:proofErr w:type="spellEnd"/>
      <w:r w:rsidRPr="00640E8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համաձայնությամբ</w:t>
      </w:r>
      <w:proofErr w:type="spellEnd"/>
      <w:r w:rsidRPr="00640E8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ամենամյա</w:t>
      </w:r>
      <w:proofErr w:type="spellEnd"/>
      <w:r w:rsidRPr="00640E8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արձակուրդը</w:t>
      </w:r>
      <w:proofErr w:type="spellEnd"/>
      <w:r w:rsidRPr="00640E8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կարող</w:t>
      </w:r>
      <w:proofErr w:type="spellEnd"/>
      <w:r w:rsidRPr="00640E8F"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տրամադրվել</w:t>
      </w:r>
      <w:proofErr w:type="spellEnd"/>
      <w:r w:rsidRPr="00640E8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մասերով</w:t>
      </w:r>
      <w:proofErr w:type="spellEnd"/>
      <w:r w:rsidRPr="00640E8F">
        <w:rPr>
          <w:rFonts w:ascii="GHEA Grapalat" w:hAnsi="GHEA Grapalat" w:cs="Sylfaen"/>
          <w:sz w:val="24"/>
          <w:szCs w:val="24"/>
        </w:rPr>
        <w:t xml:space="preserve">: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Ամենամյա</w:t>
      </w:r>
      <w:proofErr w:type="spellEnd"/>
      <w:r w:rsidRPr="00640E8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արձակուրդը</w:t>
      </w:r>
      <w:proofErr w:type="spellEnd"/>
      <w:r w:rsidRPr="00640E8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մասերով</w:t>
      </w:r>
      <w:proofErr w:type="spellEnd"/>
      <w:r w:rsidRPr="00640E8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տրամադրելու</w:t>
      </w:r>
      <w:proofErr w:type="spellEnd"/>
      <w:r w:rsidRPr="00640E8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դեպքում</w:t>
      </w:r>
      <w:proofErr w:type="spellEnd"/>
      <w:r w:rsidRPr="00640E8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ամենամյա</w:t>
      </w:r>
      <w:proofErr w:type="spellEnd"/>
      <w:r w:rsidRPr="00640E8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արձակուրդի</w:t>
      </w:r>
      <w:proofErr w:type="spellEnd"/>
      <w:r w:rsidRPr="00640E8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մասերից</w:t>
      </w:r>
      <w:proofErr w:type="spellEnd"/>
      <w:r w:rsidRPr="00640E8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մեկը</w:t>
      </w:r>
      <w:proofErr w:type="spellEnd"/>
      <w:r w:rsidRPr="00640E8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պետք</w:t>
      </w:r>
      <w:proofErr w:type="spellEnd"/>
      <w:r w:rsidRPr="00640E8F"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կազմի</w:t>
      </w:r>
      <w:proofErr w:type="spellEnd"/>
      <w:r w:rsidRPr="00640E8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առնվազն</w:t>
      </w:r>
      <w:proofErr w:type="spellEnd"/>
      <w:r w:rsidRPr="00640E8F">
        <w:rPr>
          <w:rFonts w:ascii="GHEA Grapalat" w:hAnsi="GHEA Grapalat" w:cs="Sylfaen"/>
          <w:sz w:val="24"/>
          <w:szCs w:val="24"/>
        </w:rPr>
        <w:t xml:space="preserve"> 10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աշխատանքային</w:t>
      </w:r>
      <w:proofErr w:type="spellEnd"/>
      <w:r w:rsidRPr="00640E8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օր</w:t>
      </w:r>
      <w:proofErr w:type="spellEnd"/>
      <w:r w:rsidRPr="00640E8F">
        <w:rPr>
          <w:rFonts w:ascii="GHEA Grapalat" w:hAnsi="GHEA Grapalat" w:cs="Sylfaen"/>
          <w:sz w:val="24"/>
          <w:szCs w:val="24"/>
        </w:rPr>
        <w:t xml:space="preserve">`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հնգօրյա</w:t>
      </w:r>
      <w:proofErr w:type="spellEnd"/>
      <w:r w:rsidRPr="00640E8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աշխատանքային</w:t>
      </w:r>
      <w:proofErr w:type="spellEnd"/>
      <w:r w:rsidRPr="00640E8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շաբաթի</w:t>
      </w:r>
      <w:proofErr w:type="spellEnd"/>
      <w:r w:rsidRPr="00640E8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դեպքում</w:t>
      </w:r>
      <w:proofErr w:type="spellEnd"/>
      <w:r w:rsidRPr="00640E8F">
        <w:rPr>
          <w:rFonts w:ascii="GHEA Grapalat" w:hAnsi="GHEA Grapalat" w:cs="Sylfaen"/>
          <w:sz w:val="24"/>
          <w:szCs w:val="24"/>
        </w:rPr>
        <w:t xml:space="preserve">, և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առնվազն</w:t>
      </w:r>
      <w:proofErr w:type="spellEnd"/>
      <w:r w:rsidRPr="00640E8F">
        <w:rPr>
          <w:rFonts w:ascii="GHEA Grapalat" w:hAnsi="GHEA Grapalat" w:cs="Sylfaen"/>
          <w:sz w:val="24"/>
          <w:szCs w:val="24"/>
        </w:rPr>
        <w:t xml:space="preserve"> 12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աշխատանքային</w:t>
      </w:r>
      <w:proofErr w:type="spellEnd"/>
      <w:r w:rsidRPr="00640E8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օր</w:t>
      </w:r>
      <w:proofErr w:type="spellEnd"/>
      <w:r w:rsidRPr="00640E8F">
        <w:rPr>
          <w:rFonts w:ascii="GHEA Grapalat" w:hAnsi="GHEA Grapalat" w:cs="Sylfaen"/>
          <w:sz w:val="24"/>
          <w:szCs w:val="24"/>
        </w:rPr>
        <w:t xml:space="preserve">`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վեցօրյա</w:t>
      </w:r>
      <w:proofErr w:type="spellEnd"/>
      <w:r w:rsidRPr="00640E8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աշխատանքային</w:t>
      </w:r>
      <w:proofErr w:type="spellEnd"/>
      <w:r w:rsidRPr="00640E8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շաբաթի</w:t>
      </w:r>
      <w:proofErr w:type="spellEnd"/>
      <w:r w:rsidRPr="00640E8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 w:cs="Sylfaen"/>
          <w:sz w:val="24"/>
          <w:szCs w:val="24"/>
        </w:rPr>
        <w:t>դեպքում</w:t>
      </w:r>
      <w:proofErr w:type="spellEnd"/>
      <w:r w:rsidRPr="00640E8F">
        <w:rPr>
          <w:rFonts w:ascii="GHEA Grapalat" w:hAnsi="GHEA Grapalat" w:cs="Sylfaen"/>
          <w:sz w:val="24"/>
          <w:szCs w:val="24"/>
        </w:rPr>
        <w:t xml:space="preserve"> </w:t>
      </w:r>
      <w:r w:rsidRPr="00640E8F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(աշխ.օր, հոդված 1</w:t>
      </w:r>
      <w:r w:rsidRPr="00640E8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63</w:t>
      </w:r>
      <w:r w:rsidRPr="00640E8F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)</w:t>
      </w:r>
      <w:proofErr w:type="gramStart"/>
      <w:r w:rsidRPr="00640E8F">
        <w:rPr>
          <w:rFonts w:ascii="GHEA Grapalat" w:eastAsia="Times New Roman" w:hAnsi="GHEA Grapalat" w:cs="Times New Roman"/>
          <w:color w:val="000000"/>
          <w:sz w:val="24"/>
          <w:szCs w:val="24"/>
          <w:lang w:val="ru-RU" w:eastAsia="ru-RU"/>
        </w:rPr>
        <w:t>.</w:t>
      </w:r>
      <w:r w:rsidRPr="00640E8F">
        <w:rPr>
          <w:rFonts w:ascii="GHEA Grapalat" w:hAnsi="GHEA Grapalat" w:cs="Sylfaen"/>
          <w:sz w:val="24"/>
          <w:szCs w:val="24"/>
        </w:rPr>
        <w:t>:</w:t>
      </w:r>
      <w:proofErr w:type="gramEnd"/>
    </w:p>
    <w:p w:rsidR="006F2E3C" w:rsidRPr="00640E8F" w:rsidRDefault="006F2E3C" w:rsidP="006F2E3C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 w:rsidRPr="00640E8F">
        <w:rPr>
          <w:rFonts w:ascii="GHEA Grapalat" w:hAnsi="GHEA Grapalat"/>
          <w:sz w:val="24"/>
          <w:szCs w:val="24"/>
        </w:rPr>
        <w:t>Ամենամյա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արձակուրդի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համար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անհրաժեշտ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ստաժը</w:t>
      </w:r>
      <w:proofErr w:type="spellEnd"/>
      <w:r w:rsidRPr="00640E8F">
        <w:rPr>
          <w:rFonts w:ascii="GHEA Grapalat" w:hAnsi="GHEA Grapalat"/>
          <w:sz w:val="24"/>
          <w:szCs w:val="24"/>
        </w:rPr>
        <w:t>.</w:t>
      </w:r>
    </w:p>
    <w:p w:rsidR="006F2E3C" w:rsidRPr="00640E8F" w:rsidRDefault="006F2E3C" w:rsidP="006F2E3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proofErr w:type="gramStart"/>
      <w:r w:rsidRPr="00640E8F">
        <w:rPr>
          <w:rFonts w:ascii="GHEA Grapalat" w:hAnsi="GHEA Grapalat"/>
          <w:sz w:val="24"/>
          <w:szCs w:val="24"/>
        </w:rPr>
        <w:t>փաստացի</w:t>
      </w:r>
      <w:proofErr w:type="spellEnd"/>
      <w:proofErr w:type="gram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աշխատած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ժամանակահատվածը</w:t>
      </w:r>
      <w:proofErr w:type="spellEnd"/>
      <w:r w:rsidRPr="00640E8F">
        <w:rPr>
          <w:rFonts w:ascii="GHEA Grapalat" w:hAnsi="GHEA Grapalat"/>
          <w:sz w:val="24"/>
          <w:szCs w:val="24"/>
        </w:rPr>
        <w:t>.</w:t>
      </w:r>
    </w:p>
    <w:p w:rsidR="006F2E3C" w:rsidRPr="00640E8F" w:rsidRDefault="006F2E3C" w:rsidP="006F2E3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proofErr w:type="gramStart"/>
      <w:r w:rsidRPr="00640E8F">
        <w:rPr>
          <w:rFonts w:ascii="GHEA Grapalat" w:hAnsi="GHEA Grapalat"/>
          <w:sz w:val="24"/>
          <w:szCs w:val="24"/>
        </w:rPr>
        <w:t>այն</w:t>
      </w:r>
      <w:proofErr w:type="spellEnd"/>
      <w:proofErr w:type="gram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ժամանակահատվածը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40E8F">
        <w:rPr>
          <w:rFonts w:ascii="GHEA Grapalat" w:hAnsi="GHEA Grapalat"/>
          <w:sz w:val="24"/>
          <w:szCs w:val="24"/>
        </w:rPr>
        <w:t>որի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ընթացքում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40E8F">
        <w:rPr>
          <w:rFonts w:ascii="GHEA Grapalat" w:hAnsi="GHEA Grapalat"/>
          <w:sz w:val="24"/>
          <w:szCs w:val="24"/>
        </w:rPr>
        <w:t>օրենսդրությանը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համապատասխան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40E8F">
        <w:rPr>
          <w:rFonts w:ascii="GHEA Grapalat" w:hAnsi="GHEA Grapalat"/>
          <w:sz w:val="24"/>
          <w:szCs w:val="24"/>
        </w:rPr>
        <w:t>պահպանվում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են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աշխատողի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աշխատատեղը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640E8F">
        <w:rPr>
          <w:rFonts w:ascii="GHEA Grapalat" w:hAnsi="GHEA Grapalat"/>
          <w:sz w:val="24"/>
          <w:szCs w:val="24"/>
        </w:rPr>
        <w:t>պաշտոնը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) և </w:t>
      </w:r>
      <w:proofErr w:type="spellStart"/>
      <w:r w:rsidRPr="00640E8F">
        <w:rPr>
          <w:rFonts w:ascii="GHEA Grapalat" w:hAnsi="GHEA Grapalat"/>
          <w:sz w:val="24"/>
          <w:szCs w:val="24"/>
        </w:rPr>
        <w:t>աշխատավարձը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640E8F">
        <w:rPr>
          <w:rFonts w:ascii="GHEA Grapalat" w:hAnsi="GHEA Grapalat"/>
          <w:sz w:val="24"/>
          <w:szCs w:val="24"/>
        </w:rPr>
        <w:t>ամբողջությամբ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կամ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մասամբ,բացառությամբ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օրենսգրքով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սահմանված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դեպքի</w:t>
      </w:r>
      <w:proofErr w:type="spellEnd"/>
      <w:r w:rsidRPr="00640E8F">
        <w:rPr>
          <w:rFonts w:ascii="GHEA Grapalat" w:hAnsi="GHEA Grapalat"/>
          <w:sz w:val="24"/>
          <w:szCs w:val="24"/>
        </w:rPr>
        <w:t>.</w:t>
      </w:r>
    </w:p>
    <w:p w:rsidR="006F2E3C" w:rsidRPr="00640E8F" w:rsidRDefault="006F2E3C" w:rsidP="006F2E3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proofErr w:type="gramStart"/>
      <w:r w:rsidRPr="00640E8F">
        <w:rPr>
          <w:rFonts w:ascii="GHEA Grapalat" w:hAnsi="GHEA Grapalat"/>
          <w:sz w:val="24"/>
          <w:szCs w:val="24"/>
        </w:rPr>
        <w:t>աշխատողի</w:t>
      </w:r>
      <w:proofErr w:type="spellEnd"/>
      <w:proofErr w:type="gram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ժամանակավոր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անաշխատունակության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ժամանակահատվածը</w:t>
      </w:r>
      <w:proofErr w:type="spellEnd"/>
      <w:r w:rsidRPr="00640E8F">
        <w:rPr>
          <w:rFonts w:ascii="GHEA Grapalat" w:hAnsi="GHEA Grapalat"/>
          <w:sz w:val="24"/>
          <w:szCs w:val="24"/>
        </w:rPr>
        <w:t>.</w:t>
      </w:r>
    </w:p>
    <w:p w:rsidR="006F2E3C" w:rsidRPr="00640E8F" w:rsidRDefault="006F2E3C" w:rsidP="006F2E3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640E8F">
        <w:rPr>
          <w:rFonts w:ascii="GHEA Grapalat" w:hAnsi="GHEA Grapalat"/>
          <w:sz w:val="24"/>
          <w:szCs w:val="24"/>
        </w:rPr>
        <w:t>վճարովի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ամենամյա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արձակուրդի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ժամանակահատվածը</w:t>
      </w:r>
      <w:proofErr w:type="spellEnd"/>
    </w:p>
    <w:p w:rsidR="006F2E3C" w:rsidRPr="00640E8F" w:rsidRDefault="006F2E3C" w:rsidP="006F2E3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proofErr w:type="gramStart"/>
      <w:r w:rsidRPr="00640E8F">
        <w:rPr>
          <w:rFonts w:ascii="GHEA Grapalat" w:hAnsi="GHEA Grapalat"/>
          <w:sz w:val="24"/>
          <w:szCs w:val="24"/>
        </w:rPr>
        <w:t>հարկադիր</w:t>
      </w:r>
      <w:proofErr w:type="spellEnd"/>
      <w:proofErr w:type="gram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պարապուրդում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աշխատողի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գտնվելու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ժամանակահատվածը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640E8F">
        <w:rPr>
          <w:rFonts w:ascii="GHEA Grapalat" w:hAnsi="GHEA Grapalat"/>
          <w:sz w:val="24"/>
          <w:szCs w:val="24"/>
        </w:rPr>
        <w:t>նախկին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աշխատանքին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վերադառնալու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դեպքում</w:t>
      </w:r>
      <w:proofErr w:type="spellEnd"/>
      <w:r w:rsidRPr="00640E8F">
        <w:rPr>
          <w:rFonts w:ascii="GHEA Grapalat" w:hAnsi="GHEA Grapalat"/>
          <w:sz w:val="24"/>
          <w:szCs w:val="24"/>
        </w:rPr>
        <w:t>.</w:t>
      </w:r>
    </w:p>
    <w:p w:rsidR="006F2E3C" w:rsidRPr="00640E8F" w:rsidRDefault="006F2E3C" w:rsidP="006F2E3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proofErr w:type="gramStart"/>
      <w:r w:rsidRPr="00640E8F">
        <w:rPr>
          <w:rFonts w:ascii="GHEA Grapalat" w:hAnsi="GHEA Grapalat"/>
          <w:sz w:val="24"/>
          <w:szCs w:val="24"/>
        </w:rPr>
        <w:t>օրինական</w:t>
      </w:r>
      <w:proofErr w:type="spellEnd"/>
      <w:proofErr w:type="gram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գործադուլի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ժամանակահատվածը</w:t>
      </w:r>
      <w:proofErr w:type="spellEnd"/>
      <w:r w:rsidRPr="00640E8F">
        <w:rPr>
          <w:rFonts w:ascii="GHEA Grapalat" w:hAnsi="GHEA Grapalat"/>
          <w:sz w:val="24"/>
          <w:szCs w:val="24"/>
        </w:rPr>
        <w:t>.</w:t>
      </w:r>
    </w:p>
    <w:p w:rsidR="006F2E3C" w:rsidRPr="00640E8F" w:rsidRDefault="006F2E3C" w:rsidP="006F2E3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proofErr w:type="gramStart"/>
      <w:r w:rsidRPr="00640E8F">
        <w:rPr>
          <w:rFonts w:ascii="GHEA Grapalat" w:hAnsi="GHEA Grapalat"/>
          <w:sz w:val="24"/>
          <w:szCs w:val="24"/>
        </w:rPr>
        <w:t>վարժական</w:t>
      </w:r>
      <w:proofErr w:type="spellEnd"/>
      <w:proofErr w:type="gram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հավաքների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մասնակցելու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40E8F">
        <w:rPr>
          <w:rFonts w:ascii="GHEA Grapalat" w:hAnsi="GHEA Grapalat"/>
          <w:sz w:val="24"/>
          <w:szCs w:val="24"/>
        </w:rPr>
        <w:t>զորահավաքային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զինվորական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ծառայություն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իրականացնելու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կամ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որպես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զինվորական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ծառայության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մեջ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չգտնվող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անձ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640E8F">
        <w:rPr>
          <w:rFonts w:ascii="GHEA Grapalat" w:hAnsi="GHEA Grapalat"/>
          <w:sz w:val="24"/>
          <w:szCs w:val="24"/>
        </w:rPr>
        <w:t>կամավորական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)՝ </w:t>
      </w:r>
      <w:proofErr w:type="spellStart"/>
      <w:r w:rsidRPr="00640E8F">
        <w:rPr>
          <w:rFonts w:ascii="GHEA Grapalat" w:hAnsi="GHEA Grapalat"/>
          <w:sz w:val="24"/>
          <w:szCs w:val="24"/>
        </w:rPr>
        <w:t>կամավորական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հիմունքներով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40E8F">
        <w:rPr>
          <w:rFonts w:ascii="GHEA Grapalat" w:hAnsi="GHEA Grapalat"/>
          <w:sz w:val="24"/>
          <w:szCs w:val="24"/>
        </w:rPr>
        <w:t>ինչպես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նաև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կամ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պաշտպանության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ոլորտում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պետական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լիազոր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մարմնի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հետ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ռազմական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փոխօգնության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պայմանագրերի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հիման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վրա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այլ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երկրների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պաշտպանության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մարտական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գործողություններին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մասնակցելու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ժամանակահատվածը</w:t>
      </w:r>
      <w:proofErr w:type="spellEnd"/>
      <w:r w:rsidRPr="00640E8F">
        <w:rPr>
          <w:rFonts w:ascii="GHEA Grapalat" w:hAnsi="GHEA Grapalat"/>
          <w:sz w:val="24"/>
          <w:szCs w:val="24"/>
        </w:rPr>
        <w:t>.</w:t>
      </w:r>
    </w:p>
    <w:p w:rsidR="006F2E3C" w:rsidRPr="00640E8F" w:rsidRDefault="006F2E3C" w:rsidP="006F2E3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640E8F">
        <w:rPr>
          <w:rFonts w:ascii="GHEA Grapalat" w:hAnsi="GHEA Grapalat"/>
          <w:sz w:val="24"/>
          <w:szCs w:val="24"/>
        </w:rPr>
        <w:t>օրենսդրությամբ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սահմանված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այլ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ժամանակահատվածներ</w:t>
      </w:r>
      <w:proofErr w:type="spellEnd"/>
      <w:r w:rsidR="008157DE" w:rsidRPr="00640E8F">
        <w:rPr>
          <w:rFonts w:ascii="GHEA Grapalat" w:hAnsi="GHEA Grapalat"/>
          <w:sz w:val="24"/>
          <w:szCs w:val="24"/>
        </w:rPr>
        <w:t xml:space="preserve"> </w:t>
      </w:r>
      <w:r w:rsidR="00060BD5" w:rsidRPr="00640E8F">
        <w:rPr>
          <w:rFonts w:ascii="GHEA Grapalat" w:hAnsi="GHEA Grapalat"/>
          <w:sz w:val="24"/>
          <w:szCs w:val="24"/>
        </w:rPr>
        <w:t>(</w:t>
      </w:r>
      <w:proofErr w:type="spellStart"/>
      <w:r w:rsidR="00060BD5" w:rsidRPr="00640E8F">
        <w:rPr>
          <w:rFonts w:ascii="GHEA Grapalat" w:hAnsi="GHEA Grapalat"/>
          <w:sz w:val="24"/>
          <w:szCs w:val="24"/>
        </w:rPr>
        <w:t>աշխ.օր</w:t>
      </w:r>
      <w:proofErr w:type="spellEnd"/>
      <w:r w:rsidR="00060BD5" w:rsidRPr="00640E8F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60BD5" w:rsidRPr="00640E8F">
        <w:rPr>
          <w:rFonts w:ascii="GHEA Grapalat" w:hAnsi="GHEA Grapalat"/>
          <w:sz w:val="24"/>
          <w:szCs w:val="24"/>
        </w:rPr>
        <w:t>հոդված</w:t>
      </w:r>
      <w:proofErr w:type="spellEnd"/>
      <w:r w:rsidR="00060BD5" w:rsidRPr="00640E8F">
        <w:rPr>
          <w:rFonts w:ascii="GHEA Grapalat" w:hAnsi="GHEA Grapalat"/>
          <w:sz w:val="24"/>
          <w:szCs w:val="24"/>
        </w:rPr>
        <w:t xml:space="preserve"> 165)</w:t>
      </w:r>
      <w:r w:rsidRPr="00640E8F">
        <w:rPr>
          <w:rFonts w:ascii="GHEA Grapalat" w:hAnsi="GHEA Grapalat"/>
          <w:sz w:val="24"/>
          <w:szCs w:val="24"/>
        </w:rPr>
        <w:t>:</w:t>
      </w:r>
    </w:p>
    <w:p w:rsidR="00CF7089" w:rsidRPr="00640E8F" w:rsidRDefault="00CF7089" w:rsidP="00CF708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640E8F">
        <w:rPr>
          <w:rFonts w:ascii="GHEA Grapalat" w:hAnsi="GHEA Grapalat"/>
          <w:sz w:val="24"/>
          <w:szCs w:val="24"/>
        </w:rPr>
        <w:lastRenderedPageBreak/>
        <w:t>Ամենամյա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արձակուրդի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համար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գործատուն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աշխատողին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վճարում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640E8F">
        <w:rPr>
          <w:rFonts w:ascii="GHEA Grapalat" w:hAnsi="GHEA Grapalat"/>
          <w:b/>
          <w:i/>
          <w:sz w:val="24"/>
          <w:szCs w:val="24"/>
          <w:u w:val="single"/>
        </w:rPr>
        <w:t>միջին</w:t>
      </w:r>
      <w:proofErr w:type="spellEnd"/>
      <w:r w:rsidRPr="00640E8F">
        <w:rPr>
          <w:rFonts w:ascii="GHEA Grapalat" w:hAnsi="GHEA Grapalat"/>
          <w:b/>
          <w:i/>
          <w:sz w:val="24"/>
          <w:szCs w:val="24"/>
          <w:u w:val="single"/>
        </w:rPr>
        <w:t xml:space="preserve"> </w:t>
      </w:r>
      <w:proofErr w:type="spellStart"/>
      <w:r w:rsidRPr="00640E8F">
        <w:rPr>
          <w:rFonts w:ascii="GHEA Grapalat" w:hAnsi="GHEA Grapalat"/>
          <w:b/>
          <w:i/>
          <w:sz w:val="24"/>
          <w:szCs w:val="24"/>
          <w:u w:val="single"/>
        </w:rPr>
        <w:t>աշխատավարձ</w:t>
      </w:r>
      <w:proofErr w:type="spellEnd"/>
      <w:r w:rsidRPr="00640E8F">
        <w:rPr>
          <w:rFonts w:ascii="GHEA Grapalat" w:hAnsi="GHEA Grapalat"/>
          <w:b/>
          <w:i/>
          <w:sz w:val="24"/>
          <w:szCs w:val="24"/>
          <w:u w:val="single"/>
        </w:rPr>
        <w:t>,</w:t>
      </w:r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որը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հաշվարկվում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640E8F">
        <w:rPr>
          <w:rFonts w:ascii="GHEA Grapalat" w:hAnsi="GHEA Grapalat"/>
          <w:sz w:val="24"/>
          <w:szCs w:val="24"/>
        </w:rPr>
        <w:t>աշխատողի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միջին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օրական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աշխատավարձը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տրամադրվող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արձակուրդի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օրերի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թվով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բազմապատկելու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միջոցով</w:t>
      </w:r>
      <w:proofErr w:type="spellEnd"/>
      <w:r w:rsidR="008157DE" w:rsidRPr="00640E8F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="008157DE" w:rsidRPr="00640E8F">
        <w:rPr>
          <w:rFonts w:ascii="GHEA Grapalat" w:hAnsi="GHEA Grapalat"/>
          <w:sz w:val="24"/>
          <w:szCs w:val="24"/>
        </w:rPr>
        <w:t>աշխ.օր</w:t>
      </w:r>
      <w:proofErr w:type="spellEnd"/>
      <w:r w:rsidR="008157DE" w:rsidRPr="00640E8F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8157DE" w:rsidRPr="00640E8F">
        <w:rPr>
          <w:rFonts w:ascii="GHEA Grapalat" w:hAnsi="GHEA Grapalat"/>
          <w:sz w:val="24"/>
          <w:szCs w:val="24"/>
        </w:rPr>
        <w:t>հոդված</w:t>
      </w:r>
      <w:proofErr w:type="spellEnd"/>
      <w:r w:rsidR="008157DE" w:rsidRPr="00640E8F">
        <w:rPr>
          <w:rFonts w:ascii="GHEA Grapalat" w:hAnsi="GHEA Grapalat"/>
          <w:sz w:val="24"/>
          <w:szCs w:val="24"/>
        </w:rPr>
        <w:t xml:space="preserve"> 169):</w:t>
      </w:r>
    </w:p>
    <w:p w:rsidR="00286B41" w:rsidRPr="00640E8F" w:rsidRDefault="00286B41" w:rsidP="00CF708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640E8F">
        <w:rPr>
          <w:rFonts w:ascii="GHEA Grapalat" w:hAnsi="GHEA Grapalat"/>
          <w:sz w:val="24"/>
          <w:szCs w:val="24"/>
        </w:rPr>
        <w:t>Միջին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աշխատավարձի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b/>
          <w:i/>
          <w:sz w:val="24"/>
          <w:szCs w:val="24"/>
        </w:rPr>
        <w:t>հաշվարկման</w:t>
      </w:r>
      <w:proofErr w:type="spellEnd"/>
      <w:r w:rsidRPr="00640E8F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b/>
          <w:i/>
          <w:sz w:val="24"/>
          <w:szCs w:val="24"/>
        </w:rPr>
        <w:t>համար</w:t>
      </w:r>
      <w:proofErr w:type="spellEnd"/>
      <w:r w:rsidRPr="00640E8F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b/>
          <w:i/>
          <w:sz w:val="24"/>
          <w:szCs w:val="24"/>
        </w:rPr>
        <w:t>հաշվի</w:t>
      </w:r>
      <w:proofErr w:type="spellEnd"/>
      <w:r w:rsidRPr="00640E8F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b/>
          <w:i/>
          <w:sz w:val="24"/>
          <w:szCs w:val="24"/>
        </w:rPr>
        <w:t>են</w:t>
      </w:r>
      <w:proofErr w:type="spellEnd"/>
      <w:r w:rsidRPr="00640E8F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b/>
          <w:i/>
          <w:sz w:val="24"/>
          <w:szCs w:val="24"/>
        </w:rPr>
        <w:t>առնվում</w:t>
      </w:r>
      <w:proofErr w:type="spellEnd"/>
      <w:r w:rsidRPr="00640E8F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b/>
          <w:i/>
          <w:sz w:val="24"/>
          <w:szCs w:val="24"/>
        </w:rPr>
        <w:t>աշխատանքի</w:t>
      </w:r>
      <w:proofErr w:type="spellEnd"/>
      <w:r w:rsidRPr="00640E8F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b/>
          <w:i/>
          <w:sz w:val="24"/>
          <w:szCs w:val="24"/>
        </w:rPr>
        <w:t>վարձատրության</w:t>
      </w:r>
      <w:proofErr w:type="spellEnd"/>
      <w:r w:rsidRPr="00640E8F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b/>
          <w:i/>
          <w:sz w:val="24"/>
          <w:szCs w:val="24"/>
        </w:rPr>
        <w:t>բոլոր</w:t>
      </w:r>
      <w:proofErr w:type="spellEnd"/>
      <w:r w:rsidRPr="00640E8F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b/>
          <w:i/>
          <w:sz w:val="24"/>
          <w:szCs w:val="24"/>
        </w:rPr>
        <w:t>տեսակները</w:t>
      </w:r>
      <w:proofErr w:type="spellEnd"/>
      <w:r w:rsidRPr="00640E8F">
        <w:rPr>
          <w:rFonts w:ascii="GHEA Grapalat" w:hAnsi="GHEA Grapalat"/>
          <w:b/>
          <w:i/>
          <w:sz w:val="24"/>
          <w:szCs w:val="24"/>
        </w:rPr>
        <w:t xml:space="preserve"> </w:t>
      </w:r>
      <w:r w:rsidRPr="00640E8F">
        <w:rPr>
          <w:rFonts w:ascii="GHEA Grapalat" w:hAnsi="GHEA Grapalat"/>
          <w:sz w:val="24"/>
          <w:szCs w:val="24"/>
        </w:rPr>
        <w:t>(</w:t>
      </w:r>
      <w:proofErr w:type="spellStart"/>
      <w:r w:rsidRPr="00640E8F">
        <w:rPr>
          <w:rFonts w:ascii="GHEA Grapalat" w:hAnsi="GHEA Grapalat"/>
          <w:sz w:val="24"/>
          <w:szCs w:val="24"/>
        </w:rPr>
        <w:t>հիմնական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աշխատավարձ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40E8F">
        <w:rPr>
          <w:rFonts w:ascii="GHEA Grapalat" w:hAnsi="GHEA Grapalat"/>
          <w:sz w:val="24"/>
          <w:szCs w:val="24"/>
        </w:rPr>
        <w:t>լրացուցիչ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աշխատավարձ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640E8F">
        <w:rPr>
          <w:rFonts w:ascii="GHEA Grapalat" w:hAnsi="GHEA Grapalat"/>
          <w:sz w:val="24"/>
          <w:szCs w:val="24"/>
        </w:rPr>
        <w:t>հավելումներ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40E8F">
        <w:rPr>
          <w:rFonts w:ascii="GHEA Grapalat" w:hAnsi="GHEA Grapalat"/>
          <w:sz w:val="24"/>
          <w:szCs w:val="24"/>
        </w:rPr>
        <w:t>հավելավճարներ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40E8F">
        <w:rPr>
          <w:rFonts w:ascii="GHEA Grapalat" w:hAnsi="GHEA Grapalat"/>
          <w:sz w:val="24"/>
          <w:szCs w:val="24"/>
        </w:rPr>
        <w:t>լրավճարներ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40E8F">
        <w:rPr>
          <w:rFonts w:ascii="GHEA Grapalat" w:hAnsi="GHEA Grapalat"/>
          <w:sz w:val="24"/>
          <w:szCs w:val="24"/>
        </w:rPr>
        <w:t>պարգևատրումներ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640E8F">
        <w:rPr>
          <w:rFonts w:ascii="GHEA Grapalat" w:hAnsi="GHEA Grapalat"/>
          <w:sz w:val="24"/>
          <w:szCs w:val="24"/>
        </w:rPr>
        <w:t>այլն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), </w:t>
      </w:r>
      <w:proofErr w:type="spellStart"/>
      <w:r w:rsidRPr="00640E8F">
        <w:rPr>
          <w:rFonts w:ascii="GHEA Grapalat" w:hAnsi="GHEA Grapalat"/>
          <w:sz w:val="24"/>
          <w:szCs w:val="24"/>
        </w:rPr>
        <w:t>որոնք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կիրառվում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են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տվյալ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կազմակերպությունում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640E8F">
        <w:rPr>
          <w:rFonts w:ascii="GHEA Grapalat" w:hAnsi="GHEA Grapalat"/>
          <w:sz w:val="24"/>
          <w:szCs w:val="24"/>
        </w:rPr>
        <w:t>անկախ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վճարման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աղբյուրից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640E8F">
        <w:rPr>
          <w:rFonts w:ascii="GHEA Grapalat" w:hAnsi="GHEA Grapalat"/>
          <w:b/>
          <w:i/>
          <w:sz w:val="24"/>
          <w:szCs w:val="24"/>
          <w:u w:val="single"/>
        </w:rPr>
        <w:t>Աշխատողի</w:t>
      </w:r>
      <w:proofErr w:type="spellEnd"/>
      <w:r w:rsidRPr="00640E8F">
        <w:rPr>
          <w:rFonts w:ascii="GHEA Grapalat" w:hAnsi="GHEA Grapalat"/>
          <w:b/>
          <w:i/>
          <w:sz w:val="24"/>
          <w:szCs w:val="24"/>
          <w:u w:val="single"/>
        </w:rPr>
        <w:t xml:space="preserve"> </w:t>
      </w:r>
      <w:proofErr w:type="spellStart"/>
      <w:r w:rsidRPr="00640E8F">
        <w:rPr>
          <w:rFonts w:ascii="GHEA Grapalat" w:hAnsi="GHEA Grapalat"/>
          <w:b/>
          <w:i/>
          <w:sz w:val="24"/>
          <w:szCs w:val="24"/>
          <w:u w:val="single"/>
        </w:rPr>
        <w:t>միջին</w:t>
      </w:r>
      <w:proofErr w:type="spellEnd"/>
      <w:r w:rsidRPr="00640E8F">
        <w:rPr>
          <w:rFonts w:ascii="GHEA Grapalat" w:hAnsi="GHEA Grapalat"/>
          <w:b/>
          <w:i/>
          <w:sz w:val="24"/>
          <w:szCs w:val="24"/>
          <w:u w:val="single"/>
        </w:rPr>
        <w:t xml:space="preserve"> </w:t>
      </w:r>
      <w:proofErr w:type="spellStart"/>
      <w:r w:rsidRPr="00640E8F">
        <w:rPr>
          <w:rFonts w:ascii="GHEA Grapalat" w:hAnsi="GHEA Grapalat"/>
          <w:b/>
          <w:i/>
          <w:sz w:val="24"/>
          <w:szCs w:val="24"/>
          <w:u w:val="single"/>
        </w:rPr>
        <w:t>ամսական</w:t>
      </w:r>
      <w:proofErr w:type="spellEnd"/>
      <w:r w:rsidRPr="00640E8F">
        <w:rPr>
          <w:rFonts w:ascii="GHEA Grapalat" w:hAnsi="GHEA Grapalat"/>
          <w:b/>
          <w:i/>
          <w:sz w:val="24"/>
          <w:szCs w:val="24"/>
          <w:u w:val="single"/>
        </w:rPr>
        <w:t xml:space="preserve"> </w:t>
      </w:r>
      <w:proofErr w:type="spellStart"/>
      <w:r w:rsidRPr="00640E8F">
        <w:rPr>
          <w:rFonts w:ascii="GHEA Grapalat" w:hAnsi="GHEA Grapalat"/>
          <w:b/>
          <w:i/>
          <w:sz w:val="24"/>
          <w:szCs w:val="24"/>
          <w:u w:val="single"/>
        </w:rPr>
        <w:t>աշխատավարձի</w:t>
      </w:r>
      <w:proofErr w:type="spellEnd"/>
      <w:r w:rsidRPr="00640E8F">
        <w:rPr>
          <w:rFonts w:ascii="GHEA Grapalat" w:hAnsi="GHEA Grapalat"/>
          <w:b/>
          <w:i/>
          <w:sz w:val="24"/>
          <w:szCs w:val="24"/>
          <w:u w:val="single"/>
        </w:rPr>
        <w:t xml:space="preserve"> </w:t>
      </w:r>
      <w:proofErr w:type="spellStart"/>
      <w:r w:rsidRPr="00640E8F">
        <w:rPr>
          <w:rFonts w:ascii="GHEA Grapalat" w:hAnsi="GHEA Grapalat"/>
          <w:b/>
          <w:i/>
          <w:sz w:val="24"/>
          <w:szCs w:val="24"/>
          <w:u w:val="single"/>
        </w:rPr>
        <w:t>չափը</w:t>
      </w:r>
      <w:proofErr w:type="spellEnd"/>
      <w:r w:rsidRPr="00640E8F">
        <w:rPr>
          <w:rFonts w:ascii="GHEA Grapalat" w:hAnsi="GHEA Grapalat"/>
          <w:b/>
          <w:i/>
          <w:sz w:val="24"/>
          <w:szCs w:val="24"/>
          <w:u w:val="single"/>
        </w:rPr>
        <w:t xml:space="preserve"> </w:t>
      </w:r>
      <w:proofErr w:type="spellStart"/>
      <w:r w:rsidRPr="00640E8F">
        <w:rPr>
          <w:rFonts w:ascii="GHEA Grapalat" w:hAnsi="GHEA Grapalat"/>
          <w:b/>
          <w:i/>
          <w:sz w:val="24"/>
          <w:szCs w:val="24"/>
          <w:u w:val="single"/>
        </w:rPr>
        <w:t>որոշվում</w:t>
      </w:r>
      <w:proofErr w:type="spellEnd"/>
      <w:r w:rsidRPr="00640E8F">
        <w:rPr>
          <w:rFonts w:ascii="GHEA Grapalat" w:hAnsi="GHEA Grapalat"/>
          <w:b/>
          <w:i/>
          <w:sz w:val="24"/>
          <w:szCs w:val="24"/>
          <w:u w:val="single"/>
        </w:rPr>
        <w:t xml:space="preserve"> է</w:t>
      </w:r>
    </w:p>
    <w:p w:rsidR="00286B41" w:rsidRPr="00640E8F" w:rsidRDefault="00286B41" w:rsidP="00286B41">
      <w:pPr>
        <w:pStyle w:val="ListParagraph"/>
        <w:numPr>
          <w:ilvl w:val="0"/>
          <w:numId w:val="3"/>
        </w:numPr>
        <w:spacing w:line="240" w:lineRule="auto"/>
        <w:ind w:left="720" w:hanging="673"/>
        <w:jc w:val="both"/>
        <w:rPr>
          <w:rFonts w:ascii="GHEA Grapalat" w:hAnsi="GHEA Grapalat"/>
          <w:sz w:val="24"/>
          <w:szCs w:val="24"/>
        </w:rPr>
      </w:pPr>
      <w:proofErr w:type="spellStart"/>
      <w:proofErr w:type="gramStart"/>
      <w:r w:rsidRPr="00640E8F">
        <w:rPr>
          <w:rFonts w:ascii="GHEA Grapalat" w:hAnsi="GHEA Grapalat"/>
          <w:b/>
          <w:i/>
          <w:sz w:val="24"/>
          <w:szCs w:val="24"/>
          <w:u w:val="single"/>
        </w:rPr>
        <w:t>այդպիսի</w:t>
      </w:r>
      <w:proofErr w:type="spellEnd"/>
      <w:proofErr w:type="gramEnd"/>
      <w:r w:rsidRPr="00640E8F">
        <w:rPr>
          <w:rFonts w:ascii="GHEA Grapalat" w:hAnsi="GHEA Grapalat"/>
          <w:b/>
          <w:i/>
          <w:sz w:val="24"/>
          <w:szCs w:val="24"/>
          <w:u w:val="single"/>
        </w:rPr>
        <w:t xml:space="preserve"> </w:t>
      </w:r>
      <w:proofErr w:type="spellStart"/>
      <w:r w:rsidRPr="00640E8F">
        <w:rPr>
          <w:rFonts w:ascii="GHEA Grapalat" w:hAnsi="GHEA Grapalat"/>
          <w:b/>
          <w:i/>
          <w:sz w:val="24"/>
          <w:szCs w:val="24"/>
          <w:u w:val="single"/>
        </w:rPr>
        <w:t>պահանջ</w:t>
      </w:r>
      <w:proofErr w:type="spellEnd"/>
      <w:r w:rsidRPr="00640E8F">
        <w:rPr>
          <w:rFonts w:ascii="GHEA Grapalat" w:hAnsi="GHEA Grapalat"/>
          <w:b/>
          <w:i/>
          <w:sz w:val="24"/>
          <w:szCs w:val="24"/>
          <w:u w:val="single"/>
        </w:rPr>
        <w:t xml:space="preserve"> </w:t>
      </w:r>
      <w:proofErr w:type="spellStart"/>
      <w:r w:rsidRPr="00640E8F">
        <w:rPr>
          <w:rFonts w:ascii="GHEA Grapalat" w:hAnsi="GHEA Grapalat"/>
          <w:b/>
          <w:i/>
          <w:sz w:val="24"/>
          <w:szCs w:val="24"/>
          <w:u w:val="single"/>
        </w:rPr>
        <w:t>առաջանալու</w:t>
      </w:r>
      <w:proofErr w:type="spellEnd"/>
      <w:r w:rsidRPr="00640E8F">
        <w:rPr>
          <w:rFonts w:ascii="GHEA Grapalat" w:hAnsi="GHEA Grapalat"/>
          <w:b/>
          <w:i/>
          <w:sz w:val="24"/>
          <w:szCs w:val="24"/>
          <w:u w:val="single"/>
        </w:rPr>
        <w:t xml:space="preserve"> </w:t>
      </w:r>
      <w:proofErr w:type="spellStart"/>
      <w:r w:rsidRPr="00640E8F">
        <w:rPr>
          <w:rFonts w:ascii="GHEA Grapalat" w:hAnsi="GHEA Grapalat"/>
          <w:b/>
          <w:i/>
          <w:sz w:val="24"/>
          <w:szCs w:val="24"/>
          <w:u w:val="single"/>
        </w:rPr>
        <w:t>ամսվան</w:t>
      </w:r>
      <w:proofErr w:type="spellEnd"/>
      <w:r w:rsidRPr="00640E8F">
        <w:rPr>
          <w:rFonts w:ascii="GHEA Grapalat" w:hAnsi="GHEA Grapalat"/>
          <w:b/>
          <w:i/>
          <w:sz w:val="24"/>
          <w:szCs w:val="24"/>
          <w:u w:val="single"/>
        </w:rPr>
        <w:t xml:space="preserve"> </w:t>
      </w:r>
      <w:proofErr w:type="spellStart"/>
      <w:r w:rsidRPr="00640E8F">
        <w:rPr>
          <w:rFonts w:ascii="GHEA Grapalat" w:hAnsi="GHEA Grapalat"/>
          <w:b/>
          <w:i/>
          <w:sz w:val="24"/>
          <w:szCs w:val="24"/>
          <w:u w:val="single"/>
        </w:rPr>
        <w:t>նախորդող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վերջին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տասներկու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ամիսների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ընթացքում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տվյալ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գործատուի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կողմից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աշխատողի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համար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հաշվարկված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աշխատանքի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վարձատրության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բոլոր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տեսակների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640E8F">
        <w:rPr>
          <w:rFonts w:ascii="GHEA Grapalat" w:hAnsi="GHEA Grapalat"/>
          <w:sz w:val="24"/>
          <w:szCs w:val="24"/>
        </w:rPr>
        <w:t>հիմնական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աշխատավարձ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40E8F">
        <w:rPr>
          <w:rFonts w:ascii="GHEA Grapalat" w:hAnsi="GHEA Grapalat"/>
          <w:sz w:val="24"/>
          <w:szCs w:val="24"/>
        </w:rPr>
        <w:t>լրացուցիչ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աշխատավարձ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640E8F">
        <w:rPr>
          <w:rFonts w:ascii="GHEA Grapalat" w:hAnsi="GHEA Grapalat"/>
          <w:sz w:val="24"/>
          <w:szCs w:val="24"/>
        </w:rPr>
        <w:t>հավելումներ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40E8F">
        <w:rPr>
          <w:rFonts w:ascii="GHEA Grapalat" w:hAnsi="GHEA Grapalat"/>
          <w:sz w:val="24"/>
          <w:szCs w:val="24"/>
        </w:rPr>
        <w:t>հավելավճարներ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40E8F">
        <w:rPr>
          <w:rFonts w:ascii="GHEA Grapalat" w:hAnsi="GHEA Grapalat"/>
          <w:sz w:val="24"/>
          <w:szCs w:val="24"/>
        </w:rPr>
        <w:t>լրավճարներ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40E8F">
        <w:rPr>
          <w:rFonts w:ascii="GHEA Grapalat" w:hAnsi="GHEA Grapalat"/>
          <w:sz w:val="24"/>
          <w:szCs w:val="24"/>
        </w:rPr>
        <w:t>պարգևատրումներ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640E8F">
        <w:rPr>
          <w:rFonts w:ascii="GHEA Grapalat" w:hAnsi="GHEA Grapalat"/>
          <w:sz w:val="24"/>
          <w:szCs w:val="24"/>
        </w:rPr>
        <w:t>այլն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640E8F">
        <w:rPr>
          <w:rFonts w:ascii="GHEA Grapalat" w:hAnsi="GHEA Grapalat"/>
          <w:sz w:val="24"/>
          <w:szCs w:val="24"/>
        </w:rPr>
        <w:t>ընդհանուր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գումարը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տասներկուսի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բաժանելու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միջոցով</w:t>
      </w:r>
      <w:proofErr w:type="spellEnd"/>
      <w:r w:rsidRPr="00640E8F">
        <w:rPr>
          <w:rFonts w:ascii="GHEA Grapalat" w:hAnsi="GHEA Grapalat"/>
          <w:sz w:val="24"/>
          <w:szCs w:val="24"/>
        </w:rPr>
        <w:t>.</w:t>
      </w:r>
    </w:p>
    <w:p w:rsidR="00286B41" w:rsidRPr="00640E8F" w:rsidRDefault="00286B41" w:rsidP="00286B41">
      <w:pPr>
        <w:pStyle w:val="ListParagraph"/>
        <w:numPr>
          <w:ilvl w:val="0"/>
          <w:numId w:val="3"/>
        </w:numPr>
        <w:spacing w:line="240" w:lineRule="auto"/>
        <w:ind w:left="720" w:hanging="673"/>
        <w:jc w:val="both"/>
        <w:rPr>
          <w:rFonts w:ascii="GHEA Grapalat" w:hAnsi="GHEA Grapalat"/>
          <w:sz w:val="24"/>
          <w:szCs w:val="24"/>
        </w:rPr>
      </w:pPr>
      <w:proofErr w:type="spellStart"/>
      <w:r w:rsidRPr="00640E8F">
        <w:rPr>
          <w:rFonts w:ascii="GHEA Grapalat" w:hAnsi="GHEA Grapalat"/>
          <w:sz w:val="24"/>
          <w:szCs w:val="24"/>
        </w:rPr>
        <w:t>Հաշվառման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ենթակա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տասներկու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ամիսներում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չպետք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640E8F">
        <w:rPr>
          <w:rFonts w:ascii="GHEA Grapalat" w:hAnsi="GHEA Grapalat"/>
          <w:sz w:val="24"/>
          <w:szCs w:val="24"/>
        </w:rPr>
        <w:t>ներառվեն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այն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ամիսները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40E8F">
        <w:rPr>
          <w:rFonts w:ascii="GHEA Grapalat" w:hAnsi="GHEA Grapalat"/>
          <w:sz w:val="24"/>
          <w:szCs w:val="24"/>
        </w:rPr>
        <w:t>որոնց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ընթացքում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աշխատողը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եղել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640E8F">
        <w:rPr>
          <w:rFonts w:ascii="GHEA Grapalat" w:hAnsi="GHEA Grapalat"/>
          <w:sz w:val="24"/>
          <w:szCs w:val="24"/>
        </w:rPr>
        <w:t>ժամանակավոր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անաշխատունակության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մեջ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և (</w:t>
      </w:r>
      <w:proofErr w:type="spellStart"/>
      <w:r w:rsidRPr="00640E8F">
        <w:rPr>
          <w:rFonts w:ascii="GHEA Grapalat" w:hAnsi="GHEA Grapalat"/>
          <w:sz w:val="24"/>
          <w:szCs w:val="24"/>
        </w:rPr>
        <w:t>կամ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A51DFB">
        <w:rPr>
          <w:rFonts w:ascii="GHEA Grapalat" w:hAnsi="GHEA Grapalat"/>
          <w:sz w:val="24"/>
          <w:szCs w:val="24"/>
        </w:rPr>
        <w:t>արձակուրդում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 և (</w:t>
      </w:r>
      <w:proofErr w:type="spellStart"/>
      <w:r w:rsidRPr="00A51DFB">
        <w:rPr>
          <w:rFonts w:ascii="GHEA Grapalat" w:hAnsi="GHEA Grapalat"/>
          <w:sz w:val="24"/>
          <w:szCs w:val="24"/>
        </w:rPr>
        <w:t>կամ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A51DFB">
        <w:rPr>
          <w:rFonts w:ascii="GHEA Grapalat" w:hAnsi="GHEA Grapalat"/>
          <w:sz w:val="24"/>
          <w:szCs w:val="24"/>
        </w:rPr>
        <w:t>ոչ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1DFB">
        <w:rPr>
          <w:rFonts w:ascii="GHEA Grapalat" w:hAnsi="GHEA Grapalat"/>
          <w:sz w:val="24"/>
          <w:szCs w:val="24"/>
        </w:rPr>
        <w:t>իր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1DFB">
        <w:rPr>
          <w:rFonts w:ascii="GHEA Grapalat" w:hAnsi="GHEA Grapalat"/>
          <w:sz w:val="24"/>
          <w:szCs w:val="24"/>
        </w:rPr>
        <w:t>մեղքով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1DFB">
        <w:rPr>
          <w:rFonts w:ascii="GHEA Grapalat" w:hAnsi="GHEA Grapalat"/>
          <w:sz w:val="24"/>
          <w:szCs w:val="24"/>
        </w:rPr>
        <w:t>պարապուրդում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A51DFB">
        <w:rPr>
          <w:rFonts w:ascii="GHEA Grapalat" w:hAnsi="GHEA Grapalat"/>
          <w:sz w:val="24"/>
          <w:szCs w:val="24"/>
        </w:rPr>
        <w:t>ինչպես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1DFB">
        <w:rPr>
          <w:rFonts w:ascii="GHEA Grapalat" w:hAnsi="GHEA Grapalat"/>
          <w:sz w:val="24"/>
          <w:szCs w:val="24"/>
        </w:rPr>
        <w:t>նաև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1DFB">
        <w:rPr>
          <w:rFonts w:ascii="GHEA Grapalat" w:hAnsi="GHEA Grapalat"/>
          <w:sz w:val="24"/>
          <w:szCs w:val="24"/>
        </w:rPr>
        <w:t>զինվորական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1DFB">
        <w:rPr>
          <w:rFonts w:ascii="GHEA Grapalat" w:hAnsi="GHEA Grapalat"/>
          <w:sz w:val="24"/>
          <w:szCs w:val="24"/>
        </w:rPr>
        <w:t>հաշվառման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1DFB">
        <w:rPr>
          <w:rFonts w:ascii="GHEA Grapalat" w:hAnsi="GHEA Grapalat"/>
          <w:sz w:val="24"/>
          <w:szCs w:val="24"/>
        </w:rPr>
        <w:t>պարտականություններ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1DFB">
        <w:rPr>
          <w:rFonts w:ascii="GHEA Grapalat" w:hAnsi="GHEA Grapalat"/>
          <w:sz w:val="24"/>
          <w:szCs w:val="24"/>
        </w:rPr>
        <w:t>կատարելու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A51DFB">
        <w:rPr>
          <w:rFonts w:ascii="GHEA Grapalat" w:hAnsi="GHEA Grapalat"/>
          <w:sz w:val="24"/>
          <w:szCs w:val="24"/>
        </w:rPr>
        <w:t>վարժական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1DFB">
        <w:rPr>
          <w:rFonts w:ascii="GHEA Grapalat" w:hAnsi="GHEA Grapalat"/>
          <w:sz w:val="24"/>
          <w:szCs w:val="24"/>
        </w:rPr>
        <w:t>հավաքների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A51DFB">
        <w:rPr>
          <w:rFonts w:ascii="GHEA Grapalat" w:hAnsi="GHEA Grapalat"/>
          <w:sz w:val="24"/>
          <w:szCs w:val="24"/>
        </w:rPr>
        <w:t>զինվորական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1DFB">
        <w:rPr>
          <w:rFonts w:ascii="GHEA Grapalat" w:hAnsi="GHEA Grapalat"/>
          <w:sz w:val="24"/>
          <w:szCs w:val="24"/>
        </w:rPr>
        <w:t>վարժանքների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A51DFB">
        <w:rPr>
          <w:rFonts w:ascii="GHEA Grapalat" w:hAnsi="GHEA Grapalat"/>
          <w:sz w:val="24"/>
          <w:szCs w:val="24"/>
        </w:rPr>
        <w:t>զորավարժությունների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1DFB">
        <w:rPr>
          <w:rFonts w:ascii="GHEA Grapalat" w:hAnsi="GHEA Grapalat"/>
          <w:sz w:val="24"/>
          <w:szCs w:val="24"/>
        </w:rPr>
        <w:t>մասնակցելու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A51DFB">
        <w:rPr>
          <w:rFonts w:ascii="GHEA Grapalat" w:hAnsi="GHEA Grapalat"/>
          <w:sz w:val="24"/>
          <w:szCs w:val="24"/>
        </w:rPr>
        <w:t>զորահավաքային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1DFB">
        <w:rPr>
          <w:rFonts w:ascii="GHEA Grapalat" w:hAnsi="GHEA Grapalat"/>
          <w:sz w:val="24"/>
          <w:szCs w:val="24"/>
        </w:rPr>
        <w:t>զինվորական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1DFB">
        <w:rPr>
          <w:rFonts w:ascii="GHEA Grapalat" w:hAnsi="GHEA Grapalat"/>
          <w:sz w:val="24"/>
          <w:szCs w:val="24"/>
        </w:rPr>
        <w:t>ծառայություն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1DFB">
        <w:rPr>
          <w:rFonts w:ascii="GHEA Grapalat" w:hAnsi="GHEA Grapalat"/>
          <w:sz w:val="24"/>
          <w:szCs w:val="24"/>
        </w:rPr>
        <w:t>իրականացնելու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1DFB">
        <w:rPr>
          <w:rFonts w:ascii="GHEA Grapalat" w:hAnsi="GHEA Grapalat"/>
          <w:sz w:val="24"/>
          <w:szCs w:val="24"/>
        </w:rPr>
        <w:t>կամ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1DFB">
        <w:rPr>
          <w:rFonts w:ascii="GHEA Grapalat" w:hAnsi="GHEA Grapalat"/>
          <w:sz w:val="24"/>
          <w:szCs w:val="24"/>
        </w:rPr>
        <w:t>որպես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1DFB">
        <w:rPr>
          <w:rFonts w:ascii="GHEA Grapalat" w:hAnsi="GHEA Grapalat"/>
          <w:sz w:val="24"/>
          <w:szCs w:val="24"/>
        </w:rPr>
        <w:t>զինվորական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1DFB">
        <w:rPr>
          <w:rFonts w:ascii="GHEA Grapalat" w:hAnsi="GHEA Grapalat"/>
          <w:sz w:val="24"/>
          <w:szCs w:val="24"/>
        </w:rPr>
        <w:t>ծառայության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1DFB">
        <w:rPr>
          <w:rFonts w:ascii="GHEA Grapalat" w:hAnsi="GHEA Grapalat"/>
          <w:sz w:val="24"/>
          <w:szCs w:val="24"/>
        </w:rPr>
        <w:t>մեջ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1DFB">
        <w:rPr>
          <w:rFonts w:ascii="GHEA Grapalat" w:hAnsi="GHEA Grapalat"/>
          <w:sz w:val="24"/>
          <w:szCs w:val="24"/>
        </w:rPr>
        <w:t>չգտնվող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1DFB">
        <w:rPr>
          <w:rFonts w:ascii="GHEA Grapalat" w:hAnsi="GHEA Grapalat"/>
          <w:sz w:val="24"/>
          <w:szCs w:val="24"/>
        </w:rPr>
        <w:t>անձ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A51DFB">
        <w:rPr>
          <w:rFonts w:ascii="GHEA Grapalat" w:hAnsi="GHEA Grapalat"/>
          <w:sz w:val="24"/>
          <w:szCs w:val="24"/>
        </w:rPr>
        <w:t>կամավորական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)՝ </w:t>
      </w:r>
      <w:proofErr w:type="spellStart"/>
      <w:r w:rsidRPr="00A51DFB">
        <w:rPr>
          <w:rFonts w:ascii="GHEA Grapalat" w:hAnsi="GHEA Grapalat"/>
          <w:sz w:val="24"/>
          <w:szCs w:val="24"/>
        </w:rPr>
        <w:t>կամավորական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1DFB">
        <w:rPr>
          <w:rFonts w:ascii="GHEA Grapalat" w:hAnsi="GHEA Grapalat"/>
          <w:sz w:val="24"/>
          <w:szCs w:val="24"/>
        </w:rPr>
        <w:t>հիմունքներով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51DFB" w:rsidRPr="00A51DFB">
        <w:rPr>
          <w:rFonts w:ascii="GHEA Grapalat" w:hAnsi="GHEA Grapalat"/>
          <w:sz w:val="24"/>
          <w:szCs w:val="24"/>
        </w:rPr>
        <w:t>Արցախի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1DFB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A51DFB">
        <w:rPr>
          <w:rFonts w:ascii="GHEA Grapalat" w:hAnsi="GHEA Grapalat"/>
          <w:sz w:val="24"/>
          <w:szCs w:val="24"/>
        </w:rPr>
        <w:t>ինչպես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1DFB">
        <w:rPr>
          <w:rFonts w:ascii="GHEA Grapalat" w:hAnsi="GHEA Grapalat"/>
          <w:sz w:val="24"/>
          <w:szCs w:val="24"/>
        </w:rPr>
        <w:t>նաև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51DFB" w:rsidRPr="00A51DFB">
        <w:rPr>
          <w:rFonts w:ascii="GHEA Grapalat" w:hAnsi="GHEA Grapalat"/>
          <w:sz w:val="24"/>
          <w:szCs w:val="24"/>
        </w:rPr>
        <w:t>Արցախի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1DFB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1DFB">
        <w:rPr>
          <w:rFonts w:ascii="GHEA Grapalat" w:hAnsi="GHEA Grapalat"/>
          <w:sz w:val="24"/>
          <w:szCs w:val="24"/>
        </w:rPr>
        <w:t>կամ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1DFB">
        <w:rPr>
          <w:rFonts w:ascii="GHEA Grapalat" w:hAnsi="GHEA Grapalat"/>
          <w:sz w:val="24"/>
          <w:szCs w:val="24"/>
        </w:rPr>
        <w:t>պաշտպանության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1DFB">
        <w:rPr>
          <w:rFonts w:ascii="GHEA Grapalat" w:hAnsi="GHEA Grapalat"/>
          <w:sz w:val="24"/>
          <w:szCs w:val="24"/>
        </w:rPr>
        <w:t>ոլորտում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1DFB">
        <w:rPr>
          <w:rFonts w:ascii="GHEA Grapalat" w:hAnsi="GHEA Grapalat"/>
          <w:sz w:val="24"/>
          <w:szCs w:val="24"/>
        </w:rPr>
        <w:t>պետական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1DFB">
        <w:rPr>
          <w:rFonts w:ascii="GHEA Grapalat" w:hAnsi="GHEA Grapalat"/>
          <w:sz w:val="24"/>
          <w:szCs w:val="24"/>
        </w:rPr>
        <w:t>լիազոր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1DFB">
        <w:rPr>
          <w:rFonts w:ascii="GHEA Grapalat" w:hAnsi="GHEA Grapalat"/>
          <w:sz w:val="24"/>
          <w:szCs w:val="24"/>
        </w:rPr>
        <w:t>մարմնի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1DFB">
        <w:rPr>
          <w:rFonts w:ascii="GHEA Grapalat" w:hAnsi="GHEA Grapalat"/>
          <w:sz w:val="24"/>
          <w:szCs w:val="24"/>
        </w:rPr>
        <w:t>հետ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1DFB">
        <w:rPr>
          <w:rFonts w:ascii="GHEA Grapalat" w:hAnsi="GHEA Grapalat"/>
          <w:sz w:val="24"/>
          <w:szCs w:val="24"/>
        </w:rPr>
        <w:t>ռազմական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1DFB">
        <w:rPr>
          <w:rFonts w:ascii="GHEA Grapalat" w:hAnsi="GHEA Grapalat"/>
          <w:sz w:val="24"/>
          <w:szCs w:val="24"/>
        </w:rPr>
        <w:t>փոխօգնության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1DFB">
        <w:rPr>
          <w:rFonts w:ascii="GHEA Grapalat" w:hAnsi="GHEA Grapalat"/>
          <w:sz w:val="24"/>
          <w:szCs w:val="24"/>
        </w:rPr>
        <w:t>պայմանագրերի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1DFB">
        <w:rPr>
          <w:rFonts w:ascii="GHEA Grapalat" w:hAnsi="GHEA Grapalat"/>
          <w:sz w:val="24"/>
          <w:szCs w:val="24"/>
        </w:rPr>
        <w:t>հիման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1DFB">
        <w:rPr>
          <w:rFonts w:ascii="GHEA Grapalat" w:hAnsi="GHEA Grapalat"/>
          <w:sz w:val="24"/>
          <w:szCs w:val="24"/>
        </w:rPr>
        <w:t>վրա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1DFB">
        <w:rPr>
          <w:rFonts w:ascii="GHEA Grapalat" w:hAnsi="GHEA Grapalat"/>
          <w:sz w:val="24"/>
          <w:szCs w:val="24"/>
        </w:rPr>
        <w:t>այլ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1DFB">
        <w:rPr>
          <w:rFonts w:ascii="GHEA Grapalat" w:hAnsi="GHEA Grapalat"/>
          <w:sz w:val="24"/>
          <w:szCs w:val="24"/>
        </w:rPr>
        <w:t>երկրների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1DFB">
        <w:rPr>
          <w:rFonts w:ascii="GHEA Grapalat" w:hAnsi="GHEA Grapalat"/>
          <w:sz w:val="24"/>
          <w:szCs w:val="24"/>
        </w:rPr>
        <w:t>պաշտպանության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1DFB">
        <w:rPr>
          <w:rFonts w:ascii="GHEA Grapalat" w:hAnsi="GHEA Grapalat"/>
          <w:sz w:val="24"/>
          <w:szCs w:val="24"/>
        </w:rPr>
        <w:t>մարտական</w:t>
      </w:r>
      <w:proofErr w:type="spellEnd"/>
      <w:r w:rsidRPr="00A51DF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1DFB">
        <w:rPr>
          <w:rFonts w:ascii="GHEA Grapalat" w:hAnsi="GHEA Grapalat"/>
          <w:sz w:val="24"/>
          <w:szCs w:val="24"/>
        </w:rPr>
        <w:t>գործողություններին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մասնակցելու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ամիսները</w:t>
      </w:r>
      <w:proofErr w:type="spellEnd"/>
      <w:r w:rsidRPr="00640E8F">
        <w:rPr>
          <w:rFonts w:ascii="GHEA Grapalat" w:hAnsi="GHEA Grapalat"/>
          <w:sz w:val="24"/>
          <w:szCs w:val="24"/>
        </w:rPr>
        <w:t>.</w:t>
      </w:r>
    </w:p>
    <w:p w:rsidR="00286B41" w:rsidRPr="00640E8F" w:rsidRDefault="00286B41" w:rsidP="00286B41">
      <w:pPr>
        <w:pStyle w:val="ListParagraph"/>
        <w:numPr>
          <w:ilvl w:val="0"/>
          <w:numId w:val="3"/>
        </w:numPr>
        <w:spacing w:line="240" w:lineRule="auto"/>
        <w:ind w:left="720" w:hanging="673"/>
        <w:jc w:val="both"/>
        <w:rPr>
          <w:rFonts w:ascii="GHEA Grapalat" w:hAnsi="GHEA Grapalat"/>
          <w:sz w:val="24"/>
          <w:szCs w:val="24"/>
        </w:rPr>
      </w:pPr>
      <w:proofErr w:type="spellStart"/>
      <w:r w:rsidRPr="00640E8F">
        <w:rPr>
          <w:rFonts w:ascii="GHEA Grapalat" w:hAnsi="GHEA Grapalat"/>
          <w:sz w:val="24"/>
          <w:szCs w:val="24"/>
        </w:rPr>
        <w:t>Եթե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սույն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մասի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երկրորդ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պարբերությունում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նշված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պատճառներից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որևէ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մեկով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տասներկու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ամիսները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չեն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ձևավորվում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կամ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միջին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ամսական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աշխատավարձը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հաշվարկելու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պահանջն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առաջացել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640E8F">
        <w:rPr>
          <w:rFonts w:ascii="GHEA Grapalat" w:hAnsi="GHEA Grapalat"/>
          <w:sz w:val="24"/>
          <w:szCs w:val="24"/>
        </w:rPr>
        <w:t>մինչև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աշխատողի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առաջին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տարին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լրանալը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40E8F">
        <w:rPr>
          <w:rFonts w:ascii="GHEA Grapalat" w:hAnsi="GHEA Grapalat"/>
          <w:sz w:val="24"/>
          <w:szCs w:val="24"/>
        </w:rPr>
        <w:t>ապա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աշխատողի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միջին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աշխատավարձի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չափը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հաշվարկվում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է` </w:t>
      </w:r>
      <w:proofErr w:type="spellStart"/>
      <w:r w:rsidRPr="00640E8F">
        <w:rPr>
          <w:rFonts w:ascii="GHEA Grapalat" w:hAnsi="GHEA Grapalat"/>
          <w:sz w:val="24"/>
          <w:szCs w:val="24"/>
        </w:rPr>
        <w:t>տվյալ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ժամանակահատվածում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մյուս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բոլոր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ամիսների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ընթացքում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աշխատողի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համար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հաշվարկված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աշխատանքի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վարձատրության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բոլոր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տեսակների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640E8F">
        <w:rPr>
          <w:rFonts w:ascii="GHEA Grapalat" w:hAnsi="GHEA Grapalat"/>
          <w:sz w:val="24"/>
          <w:szCs w:val="24"/>
        </w:rPr>
        <w:t>բացառությամբ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պարգևատրման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գումարների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640E8F">
        <w:rPr>
          <w:rFonts w:ascii="GHEA Grapalat" w:hAnsi="GHEA Grapalat"/>
          <w:sz w:val="24"/>
          <w:szCs w:val="24"/>
        </w:rPr>
        <w:t>ընդհանուր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գումարն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այդ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ամիսների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թվի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վրա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բաժանելու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միջոցով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40E8F">
        <w:rPr>
          <w:rFonts w:ascii="GHEA Grapalat" w:hAnsi="GHEA Grapalat"/>
          <w:sz w:val="24"/>
          <w:szCs w:val="24"/>
        </w:rPr>
        <w:t>իսկ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պարգևատրման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գումարները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միջին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աշխատավարձի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մեջ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հաշվի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են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առնվում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1/12-ի </w:t>
      </w:r>
      <w:proofErr w:type="spellStart"/>
      <w:r w:rsidRPr="00640E8F">
        <w:rPr>
          <w:rFonts w:ascii="GHEA Grapalat" w:hAnsi="GHEA Grapalat"/>
          <w:sz w:val="24"/>
          <w:szCs w:val="24"/>
        </w:rPr>
        <w:t>չափով</w:t>
      </w:r>
      <w:proofErr w:type="spellEnd"/>
      <w:r w:rsidRPr="00640E8F">
        <w:rPr>
          <w:rFonts w:ascii="GHEA Grapalat" w:hAnsi="GHEA Grapalat"/>
          <w:sz w:val="24"/>
          <w:szCs w:val="24"/>
        </w:rPr>
        <w:t>.</w:t>
      </w:r>
    </w:p>
    <w:p w:rsidR="00286B41" w:rsidRPr="00640E8F" w:rsidRDefault="00286B41" w:rsidP="00286B41">
      <w:pPr>
        <w:pStyle w:val="ListParagraph"/>
        <w:numPr>
          <w:ilvl w:val="0"/>
          <w:numId w:val="3"/>
        </w:numPr>
        <w:spacing w:line="240" w:lineRule="auto"/>
        <w:ind w:left="720" w:hanging="673"/>
        <w:jc w:val="both"/>
        <w:rPr>
          <w:rFonts w:ascii="GHEA Grapalat" w:hAnsi="GHEA Grapalat"/>
          <w:sz w:val="24"/>
          <w:szCs w:val="24"/>
        </w:rPr>
      </w:pPr>
      <w:proofErr w:type="spellStart"/>
      <w:r w:rsidRPr="00640E8F">
        <w:rPr>
          <w:rFonts w:ascii="GHEA Grapalat" w:hAnsi="GHEA Grapalat"/>
          <w:sz w:val="24"/>
          <w:szCs w:val="24"/>
        </w:rPr>
        <w:t>Այն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դեպքում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40E8F">
        <w:rPr>
          <w:rFonts w:ascii="GHEA Grapalat" w:hAnsi="GHEA Grapalat"/>
          <w:sz w:val="24"/>
          <w:szCs w:val="24"/>
        </w:rPr>
        <w:t>երբ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միջին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ամսական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աշխատավարձի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հաշվարկման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պահանջ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առաջանալու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ամսվան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նախորդող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տասներկու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ամիսներում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աշխատողը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չի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ունեցել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փաստացի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հաշվարկված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աշխատավարձ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40E8F">
        <w:rPr>
          <w:rFonts w:ascii="GHEA Grapalat" w:hAnsi="GHEA Grapalat"/>
          <w:sz w:val="24"/>
          <w:szCs w:val="24"/>
        </w:rPr>
        <w:t>կամ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տասներկու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ամիսներում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առկա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են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սույն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մասի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երկրորդ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պարբերությունում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թվարկված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դեպքերը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40E8F">
        <w:rPr>
          <w:rFonts w:ascii="GHEA Grapalat" w:hAnsi="GHEA Grapalat"/>
          <w:sz w:val="24"/>
          <w:szCs w:val="24"/>
        </w:rPr>
        <w:t>միջին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աշխատավարձի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փոխարեն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հաշվարկման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համար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հիմք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640E8F">
        <w:rPr>
          <w:rFonts w:ascii="GHEA Grapalat" w:hAnsi="GHEA Grapalat"/>
          <w:sz w:val="24"/>
          <w:szCs w:val="24"/>
        </w:rPr>
        <w:t>ընդունվում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աշխատողի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համար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օրենսդրությամբ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սահմանված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պաշտոնային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դրույքաչափը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կամ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պայմանագրով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կամ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աշխատանքի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ընդունման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մասին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իրավական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ակտով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սահմանված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ամսական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աշխատավարձը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640E8F">
        <w:rPr>
          <w:rFonts w:ascii="GHEA Grapalat" w:hAnsi="GHEA Grapalat"/>
          <w:sz w:val="24"/>
          <w:szCs w:val="24"/>
        </w:rPr>
        <w:t>Եթե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սահմանված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640E8F">
        <w:rPr>
          <w:rFonts w:ascii="GHEA Grapalat" w:hAnsi="GHEA Grapalat"/>
          <w:sz w:val="24"/>
          <w:szCs w:val="24"/>
        </w:rPr>
        <w:t>ժամային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դրույքաչափ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40E8F">
        <w:rPr>
          <w:rFonts w:ascii="GHEA Grapalat" w:hAnsi="GHEA Grapalat"/>
          <w:sz w:val="24"/>
          <w:szCs w:val="24"/>
        </w:rPr>
        <w:t>ապա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հաշվարկների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համար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հիմք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640E8F">
        <w:rPr>
          <w:rFonts w:ascii="GHEA Grapalat" w:hAnsi="GHEA Grapalat"/>
          <w:sz w:val="24"/>
          <w:szCs w:val="24"/>
        </w:rPr>
        <w:t>ընդունվում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ժամային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դրույքաչափը</w:t>
      </w:r>
      <w:proofErr w:type="spellEnd"/>
      <w:r w:rsidRPr="00640E8F">
        <w:rPr>
          <w:rFonts w:ascii="GHEA Grapalat" w:hAnsi="GHEA Grapalat"/>
          <w:sz w:val="24"/>
          <w:szCs w:val="24"/>
        </w:rPr>
        <w:t>.</w:t>
      </w:r>
    </w:p>
    <w:p w:rsidR="00286B41" w:rsidRPr="00640E8F" w:rsidRDefault="00286B41" w:rsidP="00286B41">
      <w:pPr>
        <w:pStyle w:val="ListParagraph"/>
        <w:numPr>
          <w:ilvl w:val="0"/>
          <w:numId w:val="3"/>
        </w:numPr>
        <w:spacing w:line="240" w:lineRule="auto"/>
        <w:ind w:left="720" w:hanging="673"/>
        <w:jc w:val="both"/>
        <w:rPr>
          <w:rFonts w:ascii="GHEA Grapalat" w:hAnsi="GHEA Grapalat"/>
          <w:sz w:val="24"/>
          <w:szCs w:val="24"/>
        </w:rPr>
      </w:pPr>
      <w:proofErr w:type="spellStart"/>
      <w:r w:rsidRPr="00640E8F">
        <w:rPr>
          <w:rFonts w:ascii="GHEA Grapalat" w:hAnsi="GHEA Grapalat"/>
          <w:sz w:val="24"/>
          <w:szCs w:val="24"/>
        </w:rPr>
        <w:t>Եթե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միջին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աշխատավարձի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հաշվարկման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ժամանակ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սույն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մասի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երկրորդ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պարբերությունով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սահմանված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կարգով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հաշվարկից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հանված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ամիսներում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lastRenderedPageBreak/>
        <w:t>աշխատողի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համար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հաշվարկվել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են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պարգևատրումներ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40E8F">
        <w:rPr>
          <w:rFonts w:ascii="GHEA Grapalat" w:hAnsi="GHEA Grapalat"/>
          <w:sz w:val="24"/>
          <w:szCs w:val="24"/>
        </w:rPr>
        <w:t>ապա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պարգևատրման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գումարը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միջին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աշխատավարձի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մեջ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հաշվի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640E8F">
        <w:rPr>
          <w:rFonts w:ascii="GHEA Grapalat" w:hAnsi="GHEA Grapalat"/>
          <w:sz w:val="24"/>
          <w:szCs w:val="24"/>
        </w:rPr>
        <w:t>առնվում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սույն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մասի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երրորդ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պարբերությունով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սահմանված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կարգով</w:t>
      </w:r>
      <w:proofErr w:type="spellEnd"/>
      <w:r w:rsidRPr="00640E8F">
        <w:rPr>
          <w:rFonts w:ascii="GHEA Grapalat" w:hAnsi="GHEA Grapalat"/>
          <w:sz w:val="24"/>
          <w:szCs w:val="24"/>
        </w:rPr>
        <w:t>.</w:t>
      </w:r>
    </w:p>
    <w:p w:rsidR="00286B41" w:rsidRPr="00640E8F" w:rsidRDefault="00286B41" w:rsidP="00286B41">
      <w:pPr>
        <w:pStyle w:val="ListParagraph"/>
        <w:numPr>
          <w:ilvl w:val="0"/>
          <w:numId w:val="3"/>
        </w:numPr>
        <w:spacing w:line="240" w:lineRule="auto"/>
        <w:ind w:left="720" w:hanging="673"/>
        <w:jc w:val="both"/>
        <w:rPr>
          <w:rFonts w:ascii="GHEA Grapalat" w:hAnsi="GHEA Grapalat"/>
          <w:sz w:val="24"/>
          <w:szCs w:val="24"/>
        </w:rPr>
      </w:pPr>
      <w:proofErr w:type="spellStart"/>
      <w:r w:rsidRPr="00640E8F">
        <w:rPr>
          <w:rFonts w:ascii="GHEA Grapalat" w:hAnsi="GHEA Grapalat"/>
          <w:sz w:val="24"/>
          <w:szCs w:val="24"/>
        </w:rPr>
        <w:t>Հնգօրյա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շաբաթվա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դեպքում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միջին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օրական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աշխատավարձի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չափը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որոշվում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է` </w:t>
      </w:r>
      <w:proofErr w:type="spellStart"/>
      <w:r w:rsidRPr="00640E8F">
        <w:rPr>
          <w:rFonts w:ascii="GHEA Grapalat" w:hAnsi="GHEA Grapalat"/>
          <w:sz w:val="24"/>
          <w:szCs w:val="24"/>
        </w:rPr>
        <w:t>միջին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ամսական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աշխատավարձը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բաժանելով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21-ի: </w:t>
      </w:r>
      <w:proofErr w:type="spellStart"/>
      <w:r w:rsidRPr="00640E8F">
        <w:rPr>
          <w:rFonts w:ascii="GHEA Grapalat" w:hAnsi="GHEA Grapalat"/>
          <w:sz w:val="24"/>
          <w:szCs w:val="24"/>
        </w:rPr>
        <w:t>Վեցօրյա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շաբաթվա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դեպքում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միջին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օրական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աշխատավարձի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չափը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որոշվում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է` </w:t>
      </w:r>
      <w:proofErr w:type="spellStart"/>
      <w:r w:rsidRPr="00640E8F">
        <w:rPr>
          <w:rFonts w:ascii="GHEA Grapalat" w:hAnsi="GHEA Grapalat"/>
          <w:sz w:val="24"/>
          <w:szCs w:val="24"/>
        </w:rPr>
        <w:t>միջին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ամսական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աշխատավարձը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բաժանելով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25-ի</w:t>
      </w:r>
      <w:r w:rsidR="000B7978" w:rsidRPr="00640E8F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="000B7978" w:rsidRPr="00640E8F">
        <w:rPr>
          <w:rFonts w:ascii="GHEA Grapalat" w:hAnsi="GHEA Grapalat"/>
          <w:sz w:val="24"/>
          <w:szCs w:val="24"/>
        </w:rPr>
        <w:t>աշխ.օր</w:t>
      </w:r>
      <w:proofErr w:type="spellEnd"/>
      <w:r w:rsidR="000B7978" w:rsidRPr="00640E8F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B7978" w:rsidRPr="00640E8F">
        <w:rPr>
          <w:rFonts w:ascii="GHEA Grapalat" w:hAnsi="GHEA Grapalat"/>
          <w:sz w:val="24"/>
          <w:szCs w:val="24"/>
        </w:rPr>
        <w:t>հոդված</w:t>
      </w:r>
      <w:proofErr w:type="spellEnd"/>
      <w:r w:rsidR="000B7978" w:rsidRPr="00640E8F">
        <w:rPr>
          <w:rFonts w:ascii="GHEA Grapalat" w:hAnsi="GHEA Grapalat"/>
          <w:sz w:val="24"/>
          <w:szCs w:val="24"/>
        </w:rPr>
        <w:t xml:space="preserve"> 195):</w:t>
      </w:r>
    </w:p>
    <w:p w:rsidR="00286B41" w:rsidRPr="00640E8F" w:rsidRDefault="001D30C6" w:rsidP="005D7531">
      <w:pPr>
        <w:pStyle w:val="ListParagraph"/>
        <w:numPr>
          <w:ilvl w:val="0"/>
          <w:numId w:val="1"/>
        </w:numPr>
        <w:spacing w:line="240" w:lineRule="auto"/>
        <w:ind w:left="720" w:hanging="63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2023 թ. </w:t>
      </w:r>
      <w:proofErr w:type="spellStart"/>
      <w:r>
        <w:rPr>
          <w:rFonts w:ascii="GHEA Grapalat" w:hAnsi="GHEA Grapalat"/>
          <w:sz w:val="24"/>
          <w:szCs w:val="24"/>
        </w:rPr>
        <w:t>ե</w:t>
      </w:r>
      <w:r w:rsidR="005D7531" w:rsidRPr="00640E8F">
        <w:rPr>
          <w:rFonts w:ascii="GHEA Grapalat" w:hAnsi="GHEA Grapalat"/>
          <w:sz w:val="24"/>
          <w:szCs w:val="24"/>
        </w:rPr>
        <w:t>կամտային</w:t>
      </w:r>
      <w:proofErr w:type="spellEnd"/>
      <w:r w:rsidR="005D7531"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D7531" w:rsidRPr="00640E8F">
        <w:rPr>
          <w:rFonts w:ascii="GHEA Grapalat" w:hAnsi="GHEA Grapalat"/>
          <w:sz w:val="24"/>
          <w:szCs w:val="24"/>
        </w:rPr>
        <w:t>հարկի</w:t>
      </w:r>
      <w:proofErr w:type="spellEnd"/>
      <w:r w:rsidR="005D7531"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D7531" w:rsidRPr="00640E8F">
        <w:rPr>
          <w:rFonts w:ascii="GHEA Grapalat" w:hAnsi="GHEA Grapalat"/>
          <w:sz w:val="24"/>
          <w:szCs w:val="24"/>
        </w:rPr>
        <w:t>դրույքաչ</w:t>
      </w:r>
      <w:r>
        <w:rPr>
          <w:rFonts w:ascii="GHEA Grapalat" w:hAnsi="GHEA Grapalat"/>
          <w:sz w:val="24"/>
          <w:szCs w:val="24"/>
        </w:rPr>
        <w:t>ափ</w:t>
      </w:r>
      <w:r w:rsidR="005D7531" w:rsidRPr="00640E8F">
        <w:rPr>
          <w:rFonts w:ascii="GHEA Grapalat" w:hAnsi="GHEA Grapalat"/>
          <w:sz w:val="24"/>
          <w:szCs w:val="24"/>
        </w:rPr>
        <w:t>ը</w:t>
      </w:r>
      <w:proofErr w:type="spellEnd"/>
      <w:r w:rsidR="005D7531" w:rsidRPr="00640E8F">
        <w:rPr>
          <w:rFonts w:ascii="GHEA Grapalat" w:hAnsi="GHEA Grapalat"/>
          <w:sz w:val="24"/>
          <w:szCs w:val="24"/>
        </w:rPr>
        <w:t>՝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1"/>
        <w:gridCol w:w="3909"/>
      </w:tblGrid>
      <w:tr w:rsidR="005D7531" w:rsidRPr="00640E8F" w:rsidTr="005D75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531" w:rsidRPr="00640E8F" w:rsidRDefault="005D7531" w:rsidP="005D753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40E8F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  <w:proofErr w:type="spellStart"/>
            <w:r w:rsidRPr="00640E8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Ժամանակահատվածը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531" w:rsidRPr="00640E8F" w:rsidRDefault="005D7531" w:rsidP="005D753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40E8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Եկամտային</w:t>
            </w:r>
            <w:proofErr w:type="spellEnd"/>
            <w:r w:rsidRPr="00640E8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0E8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հարկի</w:t>
            </w:r>
            <w:proofErr w:type="spellEnd"/>
          </w:p>
          <w:p w:rsidR="005D7531" w:rsidRPr="00640E8F" w:rsidRDefault="005D7531" w:rsidP="005D753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640E8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դրույքաչափը</w:t>
            </w:r>
            <w:proofErr w:type="spellEnd"/>
          </w:p>
        </w:tc>
      </w:tr>
      <w:tr w:rsidR="005D7531" w:rsidRPr="00640E8F" w:rsidTr="005D75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531" w:rsidRPr="00640E8F" w:rsidRDefault="005D7531" w:rsidP="005D7531">
            <w:pPr>
              <w:spacing w:before="100" w:beforeAutospacing="1" w:after="100" w:afterAutospacing="1" w:line="242" w:lineRule="atLeas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2023 </w:t>
            </w:r>
            <w:proofErr w:type="spellStart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թվականի</w:t>
            </w:r>
            <w:proofErr w:type="spellEnd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հունվարի</w:t>
            </w:r>
            <w:proofErr w:type="spellEnd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1-ից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531" w:rsidRPr="00640E8F" w:rsidRDefault="005D7531" w:rsidP="005D7531">
            <w:pPr>
              <w:spacing w:before="100" w:beforeAutospacing="1" w:after="100" w:afterAutospacing="1" w:line="242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13 </w:t>
            </w:r>
            <w:proofErr w:type="spellStart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տոկոս</w:t>
            </w:r>
            <w:proofErr w:type="spellEnd"/>
            <w:r w:rsidRPr="00640E8F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</w:tbl>
    <w:p w:rsidR="00687591" w:rsidRPr="00640E8F" w:rsidRDefault="00687591" w:rsidP="00286B41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</w:rPr>
      </w:pPr>
    </w:p>
    <w:p w:rsidR="00286B41" w:rsidRPr="00640E8F" w:rsidRDefault="000B7978" w:rsidP="00286B41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0E8F">
        <w:rPr>
          <w:rFonts w:ascii="GHEA Grapalat" w:hAnsi="GHEA Grapalat"/>
          <w:sz w:val="24"/>
          <w:szCs w:val="24"/>
        </w:rPr>
        <w:t>(</w:t>
      </w:r>
      <w:proofErr w:type="spellStart"/>
      <w:r w:rsidRPr="00640E8F">
        <w:rPr>
          <w:rFonts w:ascii="GHEA Grapalat" w:hAnsi="GHEA Grapalat"/>
          <w:sz w:val="24"/>
          <w:szCs w:val="24"/>
        </w:rPr>
        <w:t>Եկամտային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հարկի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մասին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 ԼՂՀ </w:t>
      </w:r>
      <w:proofErr w:type="spellStart"/>
      <w:r w:rsidRPr="00640E8F">
        <w:rPr>
          <w:rFonts w:ascii="GHEA Grapalat" w:hAnsi="GHEA Grapalat"/>
          <w:sz w:val="24"/>
          <w:szCs w:val="24"/>
        </w:rPr>
        <w:t>օրենք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40E8F">
        <w:rPr>
          <w:rFonts w:ascii="GHEA Grapalat" w:hAnsi="GHEA Grapalat"/>
          <w:sz w:val="24"/>
          <w:szCs w:val="24"/>
        </w:rPr>
        <w:t>հոդված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11):</w:t>
      </w:r>
    </w:p>
    <w:p w:rsidR="000B7978" w:rsidRPr="00640E8F" w:rsidRDefault="000B7978" w:rsidP="00286B41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</w:rPr>
      </w:pPr>
    </w:p>
    <w:p w:rsidR="006459EF" w:rsidRPr="00640E8F" w:rsidRDefault="006459EF" w:rsidP="006459E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hanging="673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640E8F">
        <w:rPr>
          <w:rFonts w:ascii="GHEA Grapalat" w:eastAsia="Times New Roman" w:hAnsi="GHEA Grapalat" w:cs="Times New Roman"/>
          <w:color w:val="000000"/>
          <w:sz w:val="24"/>
          <w:szCs w:val="24"/>
        </w:rPr>
        <w:t>Սոցիալական</w:t>
      </w:r>
      <w:proofErr w:type="spellEnd"/>
      <w:r w:rsidRPr="00640E8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40E8F">
        <w:rPr>
          <w:rFonts w:ascii="GHEA Grapalat" w:eastAsia="Times New Roman" w:hAnsi="GHEA Grapalat" w:cs="Times New Roman"/>
          <w:color w:val="000000"/>
          <w:sz w:val="24"/>
          <w:szCs w:val="24"/>
        </w:rPr>
        <w:t>վճարի</w:t>
      </w:r>
      <w:proofErr w:type="spellEnd"/>
      <w:r w:rsidRPr="00640E8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40E8F">
        <w:rPr>
          <w:rFonts w:ascii="GHEA Grapalat" w:eastAsia="Times New Roman" w:hAnsi="GHEA Grapalat" w:cs="Times New Roman"/>
          <w:color w:val="000000"/>
          <w:sz w:val="24"/>
          <w:szCs w:val="24"/>
        </w:rPr>
        <w:t>չափը</w:t>
      </w:r>
      <w:proofErr w:type="spellEnd"/>
      <w:r w:rsidRPr="00640E8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202</w:t>
      </w:r>
      <w:r w:rsidR="003235D7">
        <w:rPr>
          <w:rFonts w:ascii="GHEA Grapalat" w:eastAsia="Times New Roman" w:hAnsi="GHEA Grapalat" w:cs="Times New Roman"/>
          <w:color w:val="000000"/>
          <w:sz w:val="24"/>
          <w:szCs w:val="24"/>
        </w:rPr>
        <w:t>3</w:t>
      </w:r>
      <w:r w:rsidRPr="00640E8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40E8F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proofErr w:type="spellEnd"/>
      <w:r w:rsidRPr="00640E8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40E8F">
        <w:rPr>
          <w:rFonts w:ascii="GHEA Grapalat" w:eastAsia="Times New Roman" w:hAnsi="GHEA Grapalat" w:cs="Times New Roman"/>
          <w:color w:val="000000"/>
          <w:sz w:val="24"/>
          <w:szCs w:val="24"/>
        </w:rPr>
        <w:t>հունվարի</w:t>
      </w:r>
      <w:proofErr w:type="spellEnd"/>
      <w:r w:rsidRPr="00640E8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1-ից՝</w:t>
      </w:r>
    </w:p>
    <w:p w:rsidR="006459EF" w:rsidRPr="00640E8F" w:rsidRDefault="006459EF" w:rsidP="006459EF">
      <w:pPr>
        <w:pStyle w:val="ListParagraph"/>
        <w:shd w:val="clear" w:color="auto" w:fill="FFFFFF"/>
        <w:spacing w:after="0" w:line="240" w:lineRule="auto"/>
        <w:ind w:left="673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W w:w="998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9"/>
        <w:gridCol w:w="7054"/>
      </w:tblGrid>
      <w:tr w:rsidR="002B301B" w:rsidRPr="00640E8F" w:rsidTr="00640E8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59EF" w:rsidRPr="00640E8F" w:rsidRDefault="006459EF" w:rsidP="006459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40E8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աշխատավարձի</w:t>
            </w:r>
            <w:proofErr w:type="spellEnd"/>
          </w:p>
          <w:p w:rsidR="006459EF" w:rsidRPr="00640E8F" w:rsidRDefault="006459EF" w:rsidP="006459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640E8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ամսական</w:t>
            </w:r>
            <w:proofErr w:type="spellEnd"/>
            <w:r w:rsidRPr="00640E8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0E8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չափը</w:t>
            </w:r>
            <w:proofErr w:type="spellEnd"/>
          </w:p>
        </w:tc>
        <w:tc>
          <w:tcPr>
            <w:tcW w:w="7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59EF" w:rsidRPr="00640E8F" w:rsidRDefault="006459EF" w:rsidP="006459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40E8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սոցիալական</w:t>
            </w:r>
            <w:proofErr w:type="spellEnd"/>
            <w:r w:rsidRPr="00640E8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0E8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վճարի</w:t>
            </w:r>
            <w:proofErr w:type="spellEnd"/>
            <w:r w:rsidRPr="00640E8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0E8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չափը</w:t>
            </w:r>
            <w:proofErr w:type="spellEnd"/>
            <w:r w:rsidRPr="00640E8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`</w:t>
            </w:r>
          </w:p>
          <w:p w:rsidR="006459EF" w:rsidRPr="00640E8F" w:rsidRDefault="006459EF" w:rsidP="006459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40E8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հաշվարկված</w:t>
            </w:r>
            <w:proofErr w:type="spellEnd"/>
            <w:r w:rsidRPr="00640E8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0E8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աշխատավարձի</w:t>
            </w:r>
            <w:proofErr w:type="spellEnd"/>
          </w:p>
          <w:p w:rsidR="006459EF" w:rsidRPr="00640E8F" w:rsidRDefault="006459EF" w:rsidP="006459E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640E8F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նկատմամբ</w:t>
            </w:r>
            <w:proofErr w:type="spellEnd"/>
          </w:p>
        </w:tc>
      </w:tr>
      <w:tr w:rsidR="002B301B" w:rsidRPr="00640E8F" w:rsidTr="00640E8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59EF" w:rsidRPr="00640E8F" w:rsidRDefault="006459EF" w:rsidP="006459E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մինչև</w:t>
            </w:r>
            <w:proofErr w:type="spellEnd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500 000 ՀՀ </w:t>
            </w:r>
            <w:proofErr w:type="spellStart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դրամը</w:t>
            </w:r>
            <w:proofErr w:type="spellEnd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ներառյալ</w:t>
            </w:r>
            <w:proofErr w:type="spellEnd"/>
          </w:p>
        </w:tc>
        <w:tc>
          <w:tcPr>
            <w:tcW w:w="7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59EF" w:rsidRPr="00640E8F" w:rsidRDefault="008D3BBE" w:rsidP="008D3BB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3235D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  <w:r w:rsidR="006459EF"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459EF"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տոկոսը</w:t>
            </w:r>
            <w:proofErr w:type="spellEnd"/>
          </w:p>
        </w:tc>
      </w:tr>
      <w:tr w:rsidR="00640E8F" w:rsidRPr="00640E8F" w:rsidTr="00640E8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0E8F" w:rsidRPr="00640E8F" w:rsidRDefault="00640E8F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</w:rPr>
            </w:pPr>
            <w:r w:rsidRPr="00640E8F">
              <w:rPr>
                <w:rFonts w:ascii="GHEA Grapalat" w:hAnsi="GHEA Grapalat"/>
                <w:color w:val="000000"/>
              </w:rPr>
              <w:t xml:space="preserve">500 000-ից </w:t>
            </w:r>
            <w:proofErr w:type="spellStart"/>
            <w:r w:rsidRPr="00640E8F">
              <w:rPr>
                <w:rFonts w:ascii="GHEA Grapalat" w:hAnsi="GHEA Grapalat"/>
                <w:color w:val="000000"/>
              </w:rPr>
              <w:t>ավելի</w:t>
            </w:r>
            <w:proofErr w:type="spellEnd"/>
            <w:r w:rsidRPr="00640E8F">
              <w:rPr>
                <w:rFonts w:ascii="GHEA Grapalat" w:hAnsi="GHEA Grapalat"/>
                <w:color w:val="000000"/>
              </w:rPr>
              <w:t xml:space="preserve"> ՀՀ </w:t>
            </w:r>
            <w:proofErr w:type="spellStart"/>
            <w:r w:rsidRPr="00640E8F">
              <w:rPr>
                <w:rFonts w:ascii="GHEA Grapalat" w:hAnsi="GHEA Grapalat"/>
                <w:color w:val="000000"/>
              </w:rPr>
              <w:t>դրամ</w:t>
            </w:r>
            <w:proofErr w:type="spellEnd"/>
          </w:p>
        </w:tc>
        <w:tc>
          <w:tcPr>
            <w:tcW w:w="7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0E8F" w:rsidRPr="00640E8F" w:rsidRDefault="008D3BBE" w:rsidP="008D3BB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 xml:space="preserve"> </w:t>
            </w:r>
            <w:r w:rsidR="00640E8F" w:rsidRPr="00640E8F">
              <w:rPr>
                <w:rFonts w:ascii="GHEA Grapalat" w:hAnsi="GHEA Grapalat"/>
                <w:color w:val="000000"/>
              </w:rPr>
              <w:t xml:space="preserve">10 </w:t>
            </w:r>
            <w:proofErr w:type="spellStart"/>
            <w:r w:rsidR="00640E8F" w:rsidRPr="008D3BBE">
              <w:rPr>
                <w:rFonts w:ascii="GHEA Grapalat" w:hAnsi="GHEA Grapalat"/>
                <w:color w:val="000000"/>
              </w:rPr>
              <w:t>տոկոսի</w:t>
            </w:r>
            <w:proofErr w:type="spellEnd"/>
            <w:r w:rsidR="00640E8F" w:rsidRPr="008D3BBE">
              <w:rPr>
                <w:rFonts w:ascii="GHEA Grapalat" w:hAnsi="GHEA Grapalat"/>
                <w:color w:val="000000"/>
              </w:rPr>
              <w:t xml:space="preserve"> և </w:t>
            </w:r>
            <w:r w:rsidRPr="008D3BBE">
              <w:rPr>
                <w:rFonts w:ascii="GHEA Grapalat" w:hAnsi="GHEA Grapalat"/>
                <w:color w:val="000000"/>
              </w:rPr>
              <w:t>25000</w:t>
            </w:r>
            <w:r w:rsidR="00640E8F" w:rsidRPr="008D3BBE">
              <w:rPr>
                <w:rFonts w:ascii="GHEA Grapalat" w:hAnsi="GHEA Grapalat"/>
                <w:color w:val="000000"/>
              </w:rPr>
              <w:t xml:space="preserve"> ՀՀ </w:t>
            </w:r>
            <w:proofErr w:type="spellStart"/>
            <w:r w:rsidR="00640E8F" w:rsidRPr="008D3BBE">
              <w:rPr>
                <w:rFonts w:ascii="GHEA Grapalat" w:hAnsi="GHEA Grapalat"/>
                <w:color w:val="000000"/>
              </w:rPr>
              <w:t>դրամի</w:t>
            </w:r>
            <w:proofErr w:type="spellEnd"/>
            <w:r w:rsidR="00640E8F" w:rsidRPr="008D3BB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640E8F" w:rsidRPr="008D3BBE">
              <w:rPr>
                <w:rFonts w:ascii="GHEA Grapalat" w:hAnsi="GHEA Grapalat"/>
                <w:color w:val="000000"/>
              </w:rPr>
              <w:t>տարբերության</w:t>
            </w:r>
            <w:proofErr w:type="spellEnd"/>
            <w:r w:rsidR="00640E8F" w:rsidRPr="008D3BBE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="00640E8F" w:rsidRPr="008D3BBE">
              <w:rPr>
                <w:rFonts w:ascii="GHEA Grapalat" w:hAnsi="GHEA Grapalat"/>
                <w:color w:val="000000"/>
              </w:rPr>
              <w:t>չափով</w:t>
            </w:r>
            <w:proofErr w:type="spellEnd"/>
            <w:r w:rsidR="00640E8F" w:rsidRPr="008D3BBE">
              <w:rPr>
                <w:rFonts w:ascii="GHEA Grapalat" w:hAnsi="GHEA Grapalat"/>
                <w:color w:val="000000"/>
              </w:rPr>
              <w:t>.</w:t>
            </w:r>
          </w:p>
        </w:tc>
      </w:tr>
      <w:tr w:rsidR="002B301B" w:rsidRPr="00640E8F" w:rsidTr="00640E8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301B" w:rsidRPr="00640E8F" w:rsidRDefault="002B301B" w:rsidP="002B301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Առավելագույն</w:t>
            </w:r>
            <w:proofErr w:type="spellEnd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չափը</w:t>
            </w:r>
            <w:proofErr w:type="spellEnd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՝ </w:t>
            </w:r>
          </w:p>
        </w:tc>
        <w:tc>
          <w:tcPr>
            <w:tcW w:w="7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301B" w:rsidRPr="00640E8F" w:rsidRDefault="00FC7D2F" w:rsidP="00FC7D2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77000</w:t>
            </w:r>
            <w:r w:rsidR="002B301B"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ՀՀ </w:t>
            </w:r>
            <w:proofErr w:type="spellStart"/>
            <w:r w:rsidR="002B301B"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դրամ</w:t>
            </w:r>
            <w:proofErr w:type="spellEnd"/>
            <w:r w:rsidR="002B301B"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՝ 500000 x </w:t>
            </w:r>
            <w:r w:rsidR="003235D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  <w:r w:rsidR="002B301B"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% = </w:t>
            </w:r>
            <w:r w:rsidR="003235D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250</w:t>
            </w:r>
            <w:r w:rsidR="002B301B"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00, 1020000-500000 = 520000 x 10% = 52000, </w:t>
            </w:r>
            <w:r w:rsidR="003235D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25000</w:t>
            </w:r>
            <w:r w:rsidR="002B301B"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+52000 = </w:t>
            </w:r>
            <w:r w:rsidR="003235D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77000</w:t>
            </w:r>
            <w:r w:rsidR="00497AC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2C4051" w:rsidRPr="00640E8F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="00497AC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կամ</w:t>
            </w:r>
            <w:proofErr w:type="spellEnd"/>
            <w:r w:rsidR="00497AC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1020000</w:t>
            </w:r>
            <w:r w:rsidR="00497AC7"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x</w:t>
            </w:r>
            <w:r w:rsidR="00497AC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  <w:r w:rsidR="00497AC7"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% = </w:t>
            </w:r>
            <w:r w:rsidR="00497AC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102000-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25000</w:t>
            </w:r>
            <w:r w:rsidR="00497AC7"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=</w:t>
            </w:r>
            <w:r w:rsidR="002C40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77000</w:t>
            </w:r>
            <w:r w:rsidR="002C4051" w:rsidRPr="00640E8F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</w:tr>
    </w:tbl>
    <w:p w:rsidR="006459EF" w:rsidRPr="00640E8F" w:rsidRDefault="006459EF" w:rsidP="006459EF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40E8F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0B7978" w:rsidRPr="00640E8F" w:rsidRDefault="000B7978" w:rsidP="000B7978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0E8F">
        <w:rPr>
          <w:rFonts w:ascii="GHEA Grapalat" w:hAnsi="GHEA Grapalat"/>
          <w:sz w:val="24"/>
          <w:szCs w:val="24"/>
        </w:rPr>
        <w:t>(</w:t>
      </w:r>
      <w:proofErr w:type="spellStart"/>
      <w:r w:rsidRPr="00640E8F">
        <w:rPr>
          <w:rFonts w:ascii="GHEA Grapalat" w:hAnsi="GHEA Grapalat"/>
          <w:sz w:val="24"/>
          <w:szCs w:val="24"/>
        </w:rPr>
        <w:t>Կուտակային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կենսաթոշակների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մասին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 ԱՀ </w:t>
      </w:r>
      <w:proofErr w:type="spellStart"/>
      <w:r w:rsidRPr="00640E8F">
        <w:rPr>
          <w:rFonts w:ascii="GHEA Grapalat" w:hAnsi="GHEA Grapalat"/>
          <w:sz w:val="24"/>
          <w:szCs w:val="24"/>
        </w:rPr>
        <w:t>օրենք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40E8F">
        <w:rPr>
          <w:rFonts w:ascii="GHEA Grapalat" w:hAnsi="GHEA Grapalat"/>
          <w:sz w:val="24"/>
          <w:szCs w:val="24"/>
        </w:rPr>
        <w:t>հոդված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r w:rsidR="00FC7D2F">
        <w:rPr>
          <w:rFonts w:ascii="GHEA Grapalat" w:hAnsi="GHEA Grapalat"/>
          <w:sz w:val="24"/>
          <w:szCs w:val="24"/>
        </w:rPr>
        <w:t>6</w:t>
      </w:r>
      <w:r w:rsidRPr="00640E8F">
        <w:rPr>
          <w:rFonts w:ascii="GHEA Grapalat" w:hAnsi="GHEA Grapalat"/>
          <w:sz w:val="24"/>
          <w:szCs w:val="24"/>
        </w:rPr>
        <w:t>):</w:t>
      </w:r>
    </w:p>
    <w:p w:rsidR="00FB345C" w:rsidRPr="00640E8F" w:rsidRDefault="00FB345C" w:rsidP="000B7978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</w:rPr>
      </w:pPr>
    </w:p>
    <w:p w:rsidR="00FB345C" w:rsidRPr="00640E8F" w:rsidRDefault="00FB345C" w:rsidP="00FB345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hanging="673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640E8F">
        <w:rPr>
          <w:rFonts w:ascii="GHEA Grapalat" w:eastAsia="Times New Roman" w:hAnsi="GHEA Grapalat" w:cs="Times New Roman"/>
          <w:color w:val="000000"/>
          <w:sz w:val="24"/>
          <w:szCs w:val="24"/>
        </w:rPr>
        <w:t>Դրոշմանիշային</w:t>
      </w:r>
      <w:proofErr w:type="spellEnd"/>
      <w:r w:rsidRPr="00640E8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40E8F">
        <w:rPr>
          <w:rFonts w:ascii="GHEA Grapalat" w:eastAsia="Times New Roman" w:hAnsi="GHEA Grapalat" w:cs="Times New Roman"/>
          <w:color w:val="000000"/>
          <w:sz w:val="24"/>
          <w:szCs w:val="24"/>
        </w:rPr>
        <w:t>վճարի</w:t>
      </w:r>
      <w:proofErr w:type="spellEnd"/>
      <w:r w:rsidRPr="00640E8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40E8F">
        <w:rPr>
          <w:rFonts w:ascii="GHEA Grapalat" w:eastAsia="Times New Roman" w:hAnsi="GHEA Grapalat" w:cs="Times New Roman"/>
          <w:color w:val="000000"/>
          <w:sz w:val="24"/>
          <w:szCs w:val="24"/>
        </w:rPr>
        <w:t>դրույքաչափերը</w:t>
      </w:r>
      <w:proofErr w:type="spellEnd"/>
      <w:r w:rsidRPr="00640E8F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FB345C" w:rsidRPr="00640E8F" w:rsidRDefault="00FB345C" w:rsidP="00FB345C">
      <w:pPr>
        <w:pStyle w:val="ListParagraph"/>
        <w:shd w:val="clear" w:color="auto" w:fill="FFFFFF"/>
        <w:spacing w:after="0" w:line="240" w:lineRule="auto"/>
        <w:ind w:left="673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40E8F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tbl>
      <w:tblPr>
        <w:tblW w:w="975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2"/>
        <w:gridCol w:w="1908"/>
      </w:tblGrid>
      <w:tr w:rsidR="00FB345C" w:rsidRPr="00640E8F" w:rsidTr="00FB345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45C" w:rsidRPr="00640E8F" w:rsidRDefault="00FB345C" w:rsidP="00FB34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մինչև</w:t>
            </w:r>
            <w:proofErr w:type="spellEnd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100 000 ՀՀ </w:t>
            </w:r>
            <w:proofErr w:type="spellStart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դրամ</w:t>
            </w:r>
            <w:proofErr w:type="spellEnd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հաշվարկման</w:t>
            </w:r>
            <w:proofErr w:type="spellEnd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բազայի</w:t>
            </w:r>
            <w:proofErr w:type="spellEnd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դեպքում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45C" w:rsidRPr="00640E8F" w:rsidRDefault="00FB345C" w:rsidP="00FB34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1 500 ՀՀ </w:t>
            </w:r>
            <w:proofErr w:type="spellStart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դրամ</w:t>
            </w:r>
            <w:proofErr w:type="spellEnd"/>
          </w:p>
        </w:tc>
      </w:tr>
      <w:tr w:rsidR="00FB345C" w:rsidRPr="00640E8F" w:rsidTr="00FB345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45C" w:rsidRPr="00640E8F" w:rsidRDefault="00FB345C" w:rsidP="00FB34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100 001-ից </w:t>
            </w:r>
            <w:proofErr w:type="spellStart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մինչև</w:t>
            </w:r>
            <w:proofErr w:type="spellEnd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200 000 ՀՀ </w:t>
            </w:r>
            <w:proofErr w:type="spellStart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դրամ</w:t>
            </w:r>
            <w:proofErr w:type="spellEnd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հաշվարկման</w:t>
            </w:r>
            <w:proofErr w:type="spellEnd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բազայի</w:t>
            </w:r>
            <w:proofErr w:type="spellEnd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դեպքում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45C" w:rsidRPr="00640E8F" w:rsidRDefault="00FB345C" w:rsidP="00FB34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3 000 ՀՀ </w:t>
            </w:r>
            <w:proofErr w:type="spellStart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դրամ</w:t>
            </w:r>
            <w:proofErr w:type="spellEnd"/>
          </w:p>
        </w:tc>
      </w:tr>
      <w:tr w:rsidR="00FB345C" w:rsidRPr="00640E8F" w:rsidTr="00FB345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45C" w:rsidRPr="00640E8F" w:rsidRDefault="00FB345C" w:rsidP="00FB34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200 001-ից </w:t>
            </w:r>
            <w:proofErr w:type="spellStart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մինչև</w:t>
            </w:r>
            <w:proofErr w:type="spellEnd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500 000 ՀՀ </w:t>
            </w:r>
            <w:proofErr w:type="spellStart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դրամ</w:t>
            </w:r>
            <w:proofErr w:type="spellEnd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հաշվարկման</w:t>
            </w:r>
            <w:proofErr w:type="spellEnd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բազայի</w:t>
            </w:r>
            <w:proofErr w:type="spellEnd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դեպքում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45C" w:rsidRPr="00640E8F" w:rsidRDefault="00FB345C" w:rsidP="00FB34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5 500 ՀՀ </w:t>
            </w:r>
            <w:proofErr w:type="spellStart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դրամ</w:t>
            </w:r>
            <w:proofErr w:type="spellEnd"/>
          </w:p>
        </w:tc>
      </w:tr>
      <w:tr w:rsidR="00FB345C" w:rsidRPr="00640E8F" w:rsidTr="00FB345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45C" w:rsidRPr="00640E8F" w:rsidRDefault="00FB345C" w:rsidP="00FB34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500 001-ից </w:t>
            </w:r>
            <w:proofErr w:type="spellStart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մինչև</w:t>
            </w:r>
            <w:proofErr w:type="spellEnd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1 000 000 ՀՀ </w:t>
            </w:r>
            <w:proofErr w:type="spellStart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դրամ</w:t>
            </w:r>
            <w:proofErr w:type="spellEnd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հաշվարկման</w:t>
            </w:r>
            <w:proofErr w:type="spellEnd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բազայի</w:t>
            </w:r>
            <w:proofErr w:type="spellEnd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դեպքում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45C" w:rsidRPr="00640E8F" w:rsidRDefault="00FB345C" w:rsidP="00FB34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8 500 ՀՀ </w:t>
            </w:r>
            <w:proofErr w:type="spellStart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դրամ</w:t>
            </w:r>
            <w:proofErr w:type="spellEnd"/>
          </w:p>
        </w:tc>
      </w:tr>
      <w:tr w:rsidR="00FB345C" w:rsidRPr="00640E8F" w:rsidTr="00FB345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45C" w:rsidRPr="00640E8F" w:rsidRDefault="00FB345C" w:rsidP="00FB34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1 000 001 ՀՀ </w:t>
            </w:r>
            <w:proofErr w:type="spellStart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դրամ</w:t>
            </w:r>
            <w:proofErr w:type="spellEnd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ավելի</w:t>
            </w:r>
            <w:proofErr w:type="spellEnd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հաշվարկման</w:t>
            </w:r>
            <w:proofErr w:type="spellEnd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բազայի</w:t>
            </w:r>
            <w:proofErr w:type="spellEnd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դեպքում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345C" w:rsidRPr="00640E8F" w:rsidRDefault="00FB345C" w:rsidP="00FB345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15 000 ՀՀ </w:t>
            </w:r>
            <w:proofErr w:type="spellStart"/>
            <w:r w:rsidRPr="00640E8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դրամ</w:t>
            </w:r>
            <w:proofErr w:type="spellEnd"/>
          </w:p>
        </w:tc>
      </w:tr>
    </w:tbl>
    <w:p w:rsidR="00874F47" w:rsidRPr="00640E8F" w:rsidRDefault="00874F47" w:rsidP="00FB345C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</w:rPr>
      </w:pPr>
    </w:p>
    <w:p w:rsidR="00FB345C" w:rsidRPr="00640E8F" w:rsidRDefault="00FB345C" w:rsidP="00874F47">
      <w:pPr>
        <w:pStyle w:val="ListParagraph"/>
        <w:spacing w:line="240" w:lineRule="auto"/>
        <w:ind w:left="0" w:firstLine="720"/>
        <w:jc w:val="both"/>
        <w:rPr>
          <w:rFonts w:ascii="GHEA Grapalat" w:hAnsi="GHEA Grapalat"/>
          <w:sz w:val="24"/>
          <w:szCs w:val="24"/>
        </w:rPr>
      </w:pPr>
      <w:r w:rsidRPr="00640E8F">
        <w:rPr>
          <w:rFonts w:ascii="GHEA Grapalat" w:hAnsi="GHEA Grapalat"/>
          <w:sz w:val="24"/>
          <w:szCs w:val="24"/>
        </w:rPr>
        <w:t>(</w:t>
      </w:r>
      <w:proofErr w:type="spellStart"/>
      <w:r w:rsidRPr="00640E8F">
        <w:rPr>
          <w:rFonts w:ascii="GHEA Grapalat" w:hAnsi="GHEA Grapalat"/>
          <w:sz w:val="24"/>
          <w:szCs w:val="24"/>
        </w:rPr>
        <w:t>Արցախի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պաշտպանության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ժամանակ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զինծառայողների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կյանքին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կամ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առողջությանը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պատճառված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վնասների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հատուցման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40E8F">
        <w:rPr>
          <w:rFonts w:ascii="GHEA Grapalat" w:hAnsi="GHEA Grapalat"/>
          <w:sz w:val="24"/>
          <w:szCs w:val="24"/>
        </w:rPr>
        <w:t>մասին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 ԱՀ </w:t>
      </w:r>
      <w:proofErr w:type="spellStart"/>
      <w:r w:rsidRPr="00640E8F">
        <w:rPr>
          <w:rFonts w:ascii="GHEA Grapalat" w:hAnsi="GHEA Grapalat"/>
          <w:sz w:val="24"/>
          <w:szCs w:val="24"/>
        </w:rPr>
        <w:t>օրենք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40E8F">
        <w:rPr>
          <w:rFonts w:ascii="GHEA Grapalat" w:hAnsi="GHEA Grapalat"/>
          <w:sz w:val="24"/>
          <w:szCs w:val="24"/>
        </w:rPr>
        <w:t>հոդված</w:t>
      </w:r>
      <w:proofErr w:type="spellEnd"/>
      <w:r w:rsidRPr="00640E8F">
        <w:rPr>
          <w:rFonts w:ascii="GHEA Grapalat" w:hAnsi="GHEA Grapalat"/>
          <w:sz w:val="24"/>
          <w:szCs w:val="24"/>
        </w:rPr>
        <w:t xml:space="preserve"> 12):</w:t>
      </w:r>
    </w:p>
    <w:p w:rsidR="00FB345C" w:rsidRPr="00640E8F" w:rsidRDefault="00FB345C" w:rsidP="00FB345C">
      <w:pPr>
        <w:pStyle w:val="ListParagraph"/>
        <w:spacing w:line="240" w:lineRule="auto"/>
        <w:jc w:val="both"/>
        <w:rPr>
          <w:rFonts w:ascii="GHEA Grapalat" w:hAnsi="GHEA Grapalat"/>
          <w:sz w:val="24"/>
          <w:szCs w:val="24"/>
        </w:rPr>
      </w:pPr>
    </w:p>
    <w:sectPr w:rsidR="00FB345C" w:rsidRPr="00640E8F" w:rsidSect="00640E8F">
      <w:pgSz w:w="12240" w:h="15840"/>
      <w:pgMar w:top="54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185A"/>
    <w:multiLevelType w:val="hybridMultilevel"/>
    <w:tmpl w:val="6D942F0C"/>
    <w:lvl w:ilvl="0" w:tplc="343C734A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">
    <w:nsid w:val="1E4750E4"/>
    <w:multiLevelType w:val="hybridMultilevel"/>
    <w:tmpl w:val="EDD221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83D1A"/>
    <w:multiLevelType w:val="hybridMultilevel"/>
    <w:tmpl w:val="9738DC14"/>
    <w:lvl w:ilvl="0" w:tplc="0409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04"/>
    <w:rsid w:val="00060BD5"/>
    <w:rsid w:val="000A077D"/>
    <w:rsid w:val="000B7978"/>
    <w:rsid w:val="001D30C6"/>
    <w:rsid w:val="00286B41"/>
    <w:rsid w:val="002B301B"/>
    <w:rsid w:val="002C4051"/>
    <w:rsid w:val="002D0F73"/>
    <w:rsid w:val="003235D7"/>
    <w:rsid w:val="003D254A"/>
    <w:rsid w:val="00410083"/>
    <w:rsid w:val="00497AC7"/>
    <w:rsid w:val="004B15AF"/>
    <w:rsid w:val="004D13D2"/>
    <w:rsid w:val="005708D2"/>
    <w:rsid w:val="00595371"/>
    <w:rsid w:val="005D7217"/>
    <w:rsid w:val="005D7531"/>
    <w:rsid w:val="00640E8F"/>
    <w:rsid w:val="006459EF"/>
    <w:rsid w:val="00687591"/>
    <w:rsid w:val="006F2E3C"/>
    <w:rsid w:val="006F6E07"/>
    <w:rsid w:val="00741F39"/>
    <w:rsid w:val="0078055E"/>
    <w:rsid w:val="007C7ECF"/>
    <w:rsid w:val="008157DE"/>
    <w:rsid w:val="00815C75"/>
    <w:rsid w:val="0086185F"/>
    <w:rsid w:val="00874362"/>
    <w:rsid w:val="00874F47"/>
    <w:rsid w:val="008D3BBE"/>
    <w:rsid w:val="009A3E13"/>
    <w:rsid w:val="009B12C6"/>
    <w:rsid w:val="00A45E7A"/>
    <w:rsid w:val="00A51DFB"/>
    <w:rsid w:val="00BA555F"/>
    <w:rsid w:val="00CB5184"/>
    <w:rsid w:val="00CE58A0"/>
    <w:rsid w:val="00CF7089"/>
    <w:rsid w:val="00E17D04"/>
    <w:rsid w:val="00E3678F"/>
    <w:rsid w:val="00E761F5"/>
    <w:rsid w:val="00F96D09"/>
    <w:rsid w:val="00FB345C"/>
    <w:rsid w:val="00FC2375"/>
    <w:rsid w:val="00FC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2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B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2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B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Silva.Mikhaelyan</dc:creator>
  <cp:keywords/>
  <dc:description/>
  <cp:lastModifiedBy>Silva.Mikhaelyan</cp:lastModifiedBy>
  <cp:revision>41</cp:revision>
  <cp:lastPrinted>2022-12-26T08:31:00Z</cp:lastPrinted>
  <dcterms:created xsi:type="dcterms:W3CDTF">2022-01-10T13:55:00Z</dcterms:created>
  <dcterms:modified xsi:type="dcterms:W3CDTF">2023-01-09T07:50:00Z</dcterms:modified>
</cp:coreProperties>
</file>